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AFCC9">
      <w:pPr>
        <w:autoSpaceDE w:val="0"/>
        <w:autoSpaceDN w:val="0"/>
        <w:adjustRightInd w:val="0"/>
        <w:jc w:val="center"/>
        <w:rPr>
          <w:rFonts w:ascii="微软雅黑" w:hAnsi="微软雅黑" w:eastAsia="微软雅黑" w:cs="宋体"/>
          <w:b/>
          <w:color w:val="000000"/>
          <w:sz w:val="36"/>
          <w:szCs w:val="36"/>
          <w:shd w:val="clear" w:color="auto" w:fill="FFFFFF"/>
        </w:rPr>
      </w:pPr>
    </w:p>
    <w:p w14:paraId="322E01BA">
      <w:pPr>
        <w:spacing w:line="300" w:lineRule="auto"/>
        <w:rPr>
          <w:rFonts w:ascii="宋体" w:hAnsi="宋体" w:cs="宋体"/>
          <w:bCs/>
          <w:kern w:val="36"/>
          <w:sz w:val="24"/>
          <w:lang w:eastAsia="zh-TW"/>
        </w:rPr>
      </w:pPr>
      <w:bookmarkStart w:id="0" w:name="_GoBack"/>
      <w:bookmarkEnd w:id="0"/>
    </w:p>
    <w:p w14:paraId="03A4FA2E">
      <w:pPr>
        <w:spacing w:line="300" w:lineRule="auto"/>
        <w:rPr>
          <w:rFonts w:hint="eastAsia" w:ascii="微软雅黑" w:hAnsi="微软雅黑" w:eastAsia="微软雅黑" w:cs="微软雅黑"/>
          <w:b/>
          <w:bCs w:val="0"/>
          <w:kern w:val="36"/>
          <w:sz w:val="24"/>
          <w:lang w:val="en-US" w:eastAsia="zh-CN"/>
        </w:rPr>
      </w:pPr>
      <w:r>
        <w:rPr>
          <w:rFonts w:hint="eastAsia" w:ascii="微软雅黑" w:hAnsi="微软雅黑" w:eastAsia="微软雅黑" w:cs="微软雅黑"/>
          <w:b/>
          <w:bCs w:val="0"/>
          <w:kern w:val="36"/>
          <w:sz w:val="24"/>
          <w:lang w:val="en-US" w:eastAsia="zh-CN"/>
        </w:rPr>
        <w:t>附件：支持明细</w:t>
      </w:r>
    </w:p>
    <w:tbl>
      <w:tblPr>
        <w:tblStyle w:val="2"/>
        <w:tblW w:w="925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2"/>
        <w:gridCol w:w="1822"/>
        <w:gridCol w:w="5646"/>
      </w:tblGrid>
      <w:tr w14:paraId="13EAB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782" w:type="dxa"/>
            <w:tcBorders>
              <w:top w:val="single" w:color="000000" w:sz="8" w:space="0"/>
              <w:left w:val="nil"/>
              <w:bottom w:val="nil"/>
              <w:right w:val="nil"/>
            </w:tcBorders>
            <w:shd w:val="clear" w:color="auto" w:fill="FFFFFF"/>
            <w:vAlign w:val="center"/>
          </w:tcPr>
          <w:p w14:paraId="60FA502F">
            <w:pPr>
              <w:keepNext w:val="0"/>
              <w:keepLines w:val="0"/>
              <w:widowControl/>
              <w:suppressLineNumbers w:val="0"/>
              <w:jc w:val="center"/>
              <w:textAlignment w:val="center"/>
              <w:rPr>
                <w:rFonts w:ascii="微软雅黑" w:hAnsi="微软雅黑" w:eastAsia="微软雅黑" w:cs="微软雅黑"/>
                <w:b/>
                <w:bCs/>
                <w:i w:val="0"/>
                <w:iCs w:val="0"/>
                <w:color w:val="000000"/>
                <w:sz w:val="21"/>
                <w:szCs w:val="21"/>
                <w:u w:val="none"/>
              </w:rPr>
            </w:pPr>
            <w:r>
              <w:rPr>
                <w:rFonts w:hint="default" w:ascii="微软雅黑" w:hAnsi="微软雅黑" w:eastAsia="微软雅黑" w:cs="微软雅黑"/>
                <w:b/>
                <w:bCs/>
                <w:i w:val="0"/>
                <w:iCs w:val="0"/>
                <w:color w:val="000000"/>
                <w:kern w:val="0"/>
                <w:sz w:val="21"/>
                <w:szCs w:val="21"/>
                <w:u w:val="none"/>
                <w:lang w:val="en-US" w:eastAsia="zh-CN" w:bidi="ar"/>
              </w:rPr>
              <w:t>赞助项目</w:t>
            </w:r>
          </w:p>
        </w:tc>
        <w:tc>
          <w:tcPr>
            <w:tcW w:w="1822" w:type="dxa"/>
            <w:tcBorders>
              <w:top w:val="single" w:color="000000" w:sz="8" w:space="0"/>
              <w:left w:val="nil"/>
              <w:bottom w:val="nil"/>
              <w:right w:val="nil"/>
            </w:tcBorders>
            <w:shd w:val="clear" w:color="auto" w:fill="FFFFFF"/>
            <w:vAlign w:val="center"/>
          </w:tcPr>
          <w:p w14:paraId="02CB345B">
            <w:pPr>
              <w:keepNext w:val="0"/>
              <w:keepLines w:val="0"/>
              <w:widowControl/>
              <w:suppressLineNumbers w:val="0"/>
              <w:jc w:val="center"/>
              <w:textAlignment w:val="center"/>
              <w:rPr>
                <w:rFonts w:hint="default" w:ascii="微软雅黑" w:hAnsi="微软雅黑" w:eastAsia="微软雅黑" w:cs="微软雅黑"/>
                <w:b/>
                <w:bCs/>
                <w:i w:val="0"/>
                <w:iCs w:val="0"/>
                <w:color w:val="000000"/>
                <w:sz w:val="21"/>
                <w:szCs w:val="21"/>
                <w:u w:val="none"/>
              </w:rPr>
            </w:pPr>
            <w:r>
              <w:rPr>
                <w:rFonts w:hint="default" w:ascii="微软雅黑" w:hAnsi="微软雅黑" w:eastAsia="微软雅黑" w:cs="微软雅黑"/>
                <w:b/>
                <w:bCs/>
                <w:i w:val="0"/>
                <w:iCs w:val="0"/>
                <w:color w:val="000000"/>
                <w:kern w:val="0"/>
                <w:sz w:val="21"/>
                <w:szCs w:val="21"/>
                <w:u w:val="none"/>
                <w:lang w:val="en-US" w:eastAsia="zh-CN" w:bidi="ar"/>
              </w:rPr>
              <w:t>费用</w:t>
            </w:r>
            <w:r>
              <w:rPr>
                <w:rStyle w:val="11"/>
                <w:lang w:val="en-US" w:eastAsia="zh-CN" w:bidi="ar"/>
              </w:rPr>
              <w:t xml:space="preserve">  </w:t>
            </w:r>
          </w:p>
        </w:tc>
        <w:tc>
          <w:tcPr>
            <w:tcW w:w="5646" w:type="dxa"/>
            <w:tcBorders>
              <w:top w:val="single" w:color="000000" w:sz="8" w:space="0"/>
              <w:left w:val="nil"/>
              <w:bottom w:val="nil"/>
              <w:right w:val="nil"/>
            </w:tcBorders>
            <w:shd w:val="clear" w:color="auto" w:fill="FFFFFF"/>
            <w:vAlign w:val="center"/>
          </w:tcPr>
          <w:p w14:paraId="4A822BEF">
            <w:pPr>
              <w:keepNext w:val="0"/>
              <w:keepLines w:val="0"/>
              <w:widowControl/>
              <w:suppressLineNumbers w:val="0"/>
              <w:jc w:val="center"/>
              <w:textAlignment w:val="center"/>
              <w:rPr>
                <w:rFonts w:hint="default" w:ascii="微软雅黑" w:hAnsi="微软雅黑" w:eastAsia="微软雅黑" w:cs="微软雅黑"/>
                <w:b/>
                <w:bCs/>
                <w:i w:val="0"/>
                <w:iCs w:val="0"/>
                <w:color w:val="000000"/>
                <w:sz w:val="21"/>
                <w:szCs w:val="21"/>
                <w:u w:val="none"/>
              </w:rPr>
            </w:pPr>
            <w:r>
              <w:rPr>
                <w:rFonts w:hint="default" w:ascii="微软雅黑" w:hAnsi="微软雅黑" w:eastAsia="微软雅黑" w:cs="微软雅黑"/>
                <w:b/>
                <w:bCs/>
                <w:i w:val="0"/>
                <w:iCs w:val="0"/>
                <w:color w:val="000000"/>
                <w:kern w:val="0"/>
                <w:sz w:val="21"/>
                <w:szCs w:val="21"/>
                <w:u w:val="none"/>
                <w:lang w:val="en-US" w:eastAsia="zh-CN" w:bidi="ar"/>
              </w:rPr>
              <w:t>提供服务</w:t>
            </w:r>
          </w:p>
        </w:tc>
      </w:tr>
      <w:tr w14:paraId="60D5B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782" w:type="dxa"/>
            <w:tcBorders>
              <w:top w:val="single" w:color="000000" w:sz="8" w:space="0"/>
              <w:left w:val="nil"/>
              <w:bottom w:val="nil"/>
              <w:right w:val="nil"/>
            </w:tcBorders>
            <w:shd w:val="clear" w:color="auto" w:fill="FFFFFF"/>
            <w:vAlign w:val="center"/>
          </w:tcPr>
          <w:p w14:paraId="51A77DA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专题会议</w:t>
            </w:r>
          </w:p>
        </w:tc>
        <w:tc>
          <w:tcPr>
            <w:tcW w:w="1822" w:type="dxa"/>
            <w:tcBorders>
              <w:top w:val="single" w:color="000000" w:sz="8" w:space="0"/>
              <w:left w:val="nil"/>
              <w:bottom w:val="nil"/>
              <w:right w:val="nil"/>
            </w:tcBorders>
            <w:shd w:val="clear" w:color="auto" w:fill="FFFFFF"/>
            <w:vAlign w:val="center"/>
          </w:tcPr>
          <w:p w14:paraId="60BB5929">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RMB 100, 000</w:t>
            </w:r>
          </w:p>
        </w:tc>
        <w:tc>
          <w:tcPr>
            <w:tcW w:w="5646" w:type="dxa"/>
            <w:tcBorders>
              <w:top w:val="single" w:color="000000" w:sz="8" w:space="0"/>
              <w:left w:val="nil"/>
              <w:bottom w:val="single" w:color="000000" w:sz="8" w:space="0"/>
              <w:right w:val="nil"/>
            </w:tcBorders>
            <w:shd w:val="clear" w:color="auto" w:fill="FFFFFF"/>
            <w:vAlign w:val="center"/>
          </w:tcPr>
          <w:p w14:paraId="39E9F12F">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30分钟</w:t>
            </w:r>
          </w:p>
        </w:tc>
      </w:tr>
      <w:tr w14:paraId="752F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782" w:type="dxa"/>
            <w:tcBorders>
              <w:top w:val="single" w:color="000000" w:sz="8" w:space="0"/>
              <w:left w:val="nil"/>
              <w:bottom w:val="nil"/>
              <w:right w:val="nil"/>
            </w:tcBorders>
            <w:shd w:val="clear" w:color="auto" w:fill="FFFFFF"/>
            <w:vAlign w:val="center"/>
          </w:tcPr>
          <w:p w14:paraId="5E2DB4F5">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展位</w:t>
            </w:r>
          </w:p>
        </w:tc>
        <w:tc>
          <w:tcPr>
            <w:tcW w:w="1822" w:type="dxa"/>
            <w:tcBorders>
              <w:top w:val="single" w:color="000000" w:sz="8" w:space="0"/>
              <w:left w:val="nil"/>
              <w:bottom w:val="nil"/>
              <w:right w:val="nil"/>
            </w:tcBorders>
            <w:shd w:val="clear" w:color="auto" w:fill="FFFFFF"/>
            <w:vAlign w:val="center"/>
          </w:tcPr>
          <w:p w14:paraId="7AF518AB">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RMB 50, 000</w:t>
            </w:r>
          </w:p>
        </w:tc>
        <w:tc>
          <w:tcPr>
            <w:tcW w:w="5646" w:type="dxa"/>
            <w:tcBorders>
              <w:top w:val="single" w:color="000000" w:sz="8" w:space="0"/>
              <w:left w:val="nil"/>
              <w:bottom w:val="single" w:color="000000" w:sz="8" w:space="0"/>
              <w:right w:val="nil"/>
            </w:tcBorders>
            <w:shd w:val="clear" w:color="auto" w:fill="FFFFFF"/>
            <w:vAlign w:val="center"/>
          </w:tcPr>
          <w:p w14:paraId="5D5C1FAB">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展位一个</w:t>
            </w:r>
          </w:p>
        </w:tc>
      </w:tr>
      <w:tr w14:paraId="6D0A9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782" w:type="dxa"/>
            <w:tcBorders>
              <w:top w:val="single" w:color="000000" w:sz="8" w:space="0"/>
              <w:left w:val="nil"/>
              <w:bottom w:val="single" w:color="000000" w:sz="8" w:space="0"/>
              <w:right w:val="nil"/>
            </w:tcBorders>
            <w:shd w:val="clear" w:color="auto" w:fill="FFFFFF"/>
            <w:vAlign w:val="center"/>
          </w:tcPr>
          <w:p w14:paraId="2FABEF45">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企业形象宣传</w:t>
            </w:r>
          </w:p>
        </w:tc>
        <w:tc>
          <w:tcPr>
            <w:tcW w:w="1822" w:type="dxa"/>
            <w:tcBorders>
              <w:top w:val="single" w:color="000000" w:sz="8" w:space="0"/>
              <w:left w:val="nil"/>
              <w:bottom w:val="single" w:color="000000" w:sz="8" w:space="0"/>
              <w:right w:val="nil"/>
            </w:tcBorders>
            <w:shd w:val="clear" w:color="auto" w:fill="FFFFFF"/>
            <w:vAlign w:val="center"/>
          </w:tcPr>
          <w:p w14:paraId="791446EA">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RMB 50, 000</w:t>
            </w:r>
          </w:p>
        </w:tc>
        <w:tc>
          <w:tcPr>
            <w:tcW w:w="5646" w:type="dxa"/>
            <w:tcBorders>
              <w:top w:val="single" w:color="000000" w:sz="8" w:space="0"/>
              <w:left w:val="nil"/>
              <w:bottom w:val="single" w:color="000000" w:sz="8" w:space="0"/>
              <w:right w:val="nil"/>
            </w:tcBorders>
            <w:shd w:val="clear" w:color="auto" w:fill="FFFFFF"/>
            <w:vAlign w:val="center"/>
          </w:tcPr>
          <w:p w14:paraId="7497E60F">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会议背景板的制作，由主办方统一制作，可加入企业</w:t>
            </w:r>
            <w:r>
              <w:rPr>
                <w:rStyle w:val="12"/>
                <w:lang w:val="en-US" w:eastAsia="zh-CN" w:bidi="ar"/>
              </w:rPr>
              <w:t>logo</w:t>
            </w:r>
          </w:p>
        </w:tc>
      </w:tr>
      <w:tr w14:paraId="1A6E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782" w:type="dxa"/>
            <w:tcBorders>
              <w:top w:val="nil"/>
              <w:left w:val="nil"/>
              <w:bottom w:val="single" w:color="000000" w:sz="8" w:space="0"/>
              <w:right w:val="nil"/>
            </w:tcBorders>
            <w:shd w:val="clear" w:color="auto" w:fill="FFFFFF"/>
            <w:vAlign w:val="center"/>
          </w:tcPr>
          <w:p w14:paraId="5C64989D">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日程</w:t>
            </w:r>
          </w:p>
        </w:tc>
        <w:tc>
          <w:tcPr>
            <w:tcW w:w="1822" w:type="dxa"/>
            <w:tcBorders>
              <w:top w:val="nil"/>
              <w:left w:val="nil"/>
              <w:bottom w:val="single" w:color="000000" w:sz="8" w:space="0"/>
              <w:right w:val="nil"/>
            </w:tcBorders>
            <w:shd w:val="clear" w:color="auto" w:fill="FFFFFF"/>
            <w:vAlign w:val="center"/>
          </w:tcPr>
          <w:p w14:paraId="7D7871A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 xml:space="preserve">RMB </w:t>
            </w:r>
            <w:r>
              <w:rPr>
                <w:rFonts w:hint="eastAsia" w:ascii="微软雅黑" w:hAnsi="微软雅黑" w:eastAsia="微软雅黑" w:cs="微软雅黑"/>
                <w:i w:val="0"/>
                <w:iCs w:val="0"/>
                <w:color w:val="000000"/>
                <w:kern w:val="0"/>
                <w:sz w:val="21"/>
                <w:szCs w:val="21"/>
                <w:u w:val="none"/>
                <w:lang w:val="en-US" w:eastAsia="zh-CN" w:bidi="ar"/>
              </w:rPr>
              <w:t>3</w:t>
            </w:r>
            <w:r>
              <w:rPr>
                <w:rFonts w:hint="default" w:ascii="微软雅黑" w:hAnsi="微软雅黑" w:eastAsia="微软雅黑" w:cs="微软雅黑"/>
                <w:i w:val="0"/>
                <w:iCs w:val="0"/>
                <w:color w:val="000000"/>
                <w:kern w:val="0"/>
                <w:sz w:val="21"/>
                <w:szCs w:val="21"/>
                <w:u w:val="none"/>
                <w:lang w:val="en-US" w:eastAsia="zh-CN" w:bidi="ar"/>
              </w:rPr>
              <w:t>0, 000</w:t>
            </w:r>
          </w:p>
        </w:tc>
        <w:tc>
          <w:tcPr>
            <w:tcW w:w="5646" w:type="dxa"/>
            <w:tcBorders>
              <w:top w:val="nil"/>
              <w:left w:val="nil"/>
              <w:bottom w:val="single" w:color="000000" w:sz="8" w:space="0"/>
              <w:right w:val="nil"/>
            </w:tcBorders>
            <w:shd w:val="clear" w:color="auto" w:fill="FFFFFF"/>
            <w:vAlign w:val="center"/>
          </w:tcPr>
          <w:p w14:paraId="7D90F96D">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大会日程logo体现</w:t>
            </w:r>
          </w:p>
        </w:tc>
      </w:tr>
      <w:tr w14:paraId="21025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782" w:type="dxa"/>
            <w:tcBorders>
              <w:top w:val="nil"/>
              <w:left w:val="nil"/>
              <w:bottom w:val="single" w:color="000000" w:sz="8" w:space="0"/>
              <w:right w:val="nil"/>
            </w:tcBorders>
            <w:shd w:val="clear" w:color="auto" w:fill="FFFFFF"/>
            <w:vAlign w:val="center"/>
          </w:tcPr>
          <w:p w14:paraId="32993F1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展架</w:t>
            </w:r>
          </w:p>
        </w:tc>
        <w:tc>
          <w:tcPr>
            <w:tcW w:w="1822" w:type="dxa"/>
            <w:tcBorders>
              <w:top w:val="nil"/>
              <w:left w:val="nil"/>
              <w:bottom w:val="single" w:color="000000" w:sz="8" w:space="0"/>
              <w:right w:val="nil"/>
            </w:tcBorders>
            <w:shd w:val="clear" w:color="auto" w:fill="FFFFFF"/>
            <w:vAlign w:val="center"/>
          </w:tcPr>
          <w:p w14:paraId="06450ED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RMB 50, 000</w:t>
            </w:r>
          </w:p>
        </w:tc>
        <w:tc>
          <w:tcPr>
            <w:tcW w:w="5646" w:type="dxa"/>
            <w:tcBorders>
              <w:top w:val="nil"/>
              <w:left w:val="nil"/>
              <w:bottom w:val="single" w:color="000000" w:sz="8" w:space="0"/>
              <w:right w:val="nil"/>
            </w:tcBorders>
            <w:shd w:val="clear" w:color="auto" w:fill="FFFFFF"/>
            <w:vAlign w:val="center"/>
          </w:tcPr>
          <w:p w14:paraId="5A2AD3CE">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摆放展架一个，可展示企业logo，</w:t>
            </w:r>
          </w:p>
        </w:tc>
      </w:tr>
      <w:tr w14:paraId="43555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782" w:type="dxa"/>
            <w:tcBorders>
              <w:top w:val="nil"/>
              <w:left w:val="nil"/>
              <w:bottom w:val="single" w:color="000000" w:sz="8" w:space="0"/>
              <w:right w:val="nil"/>
            </w:tcBorders>
            <w:shd w:val="clear" w:color="auto" w:fill="FFFFFF"/>
            <w:vAlign w:val="center"/>
          </w:tcPr>
          <w:p w14:paraId="472AE8A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lang w:val="en-US"/>
              </w:rPr>
            </w:pPr>
            <w:r>
              <w:rPr>
                <w:rFonts w:hint="eastAsia" w:ascii="微软雅黑" w:hAnsi="微软雅黑" w:eastAsia="微软雅黑" w:cs="微软雅黑"/>
                <w:i w:val="0"/>
                <w:iCs w:val="0"/>
                <w:color w:val="000000"/>
                <w:kern w:val="0"/>
                <w:sz w:val="21"/>
                <w:szCs w:val="21"/>
                <w:u w:val="none"/>
                <w:lang w:val="en-US" w:eastAsia="zh-CN" w:bidi="ar"/>
              </w:rPr>
              <w:t>主KV</w:t>
            </w:r>
          </w:p>
        </w:tc>
        <w:tc>
          <w:tcPr>
            <w:tcW w:w="1822" w:type="dxa"/>
            <w:tcBorders>
              <w:top w:val="nil"/>
              <w:left w:val="nil"/>
              <w:bottom w:val="single" w:color="000000" w:sz="8" w:space="0"/>
              <w:right w:val="nil"/>
            </w:tcBorders>
            <w:shd w:val="clear" w:color="auto" w:fill="FFFFFF"/>
            <w:vAlign w:val="center"/>
          </w:tcPr>
          <w:p w14:paraId="110AB189">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RMB 50, 000</w:t>
            </w:r>
          </w:p>
        </w:tc>
        <w:tc>
          <w:tcPr>
            <w:tcW w:w="5646" w:type="dxa"/>
            <w:tcBorders>
              <w:top w:val="nil"/>
              <w:left w:val="nil"/>
              <w:bottom w:val="single" w:color="000000" w:sz="8" w:space="0"/>
              <w:right w:val="nil"/>
            </w:tcBorders>
            <w:shd w:val="clear" w:color="auto" w:fill="FFFFFF"/>
            <w:vAlign w:val="center"/>
          </w:tcPr>
          <w:p w14:paraId="5D48B2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会议主KV企业</w:t>
            </w:r>
            <w:r>
              <w:rPr>
                <w:rFonts w:hint="default" w:ascii="微软雅黑" w:hAnsi="微软雅黑" w:eastAsia="微软雅黑" w:cs="微软雅黑"/>
                <w:i w:val="0"/>
                <w:iCs w:val="0"/>
                <w:color w:val="000000"/>
                <w:kern w:val="0"/>
                <w:sz w:val="21"/>
                <w:szCs w:val="21"/>
                <w:u w:val="none"/>
                <w:lang w:val="en-US" w:eastAsia="zh-CN" w:bidi="ar"/>
              </w:rPr>
              <w:t>logo体现</w:t>
            </w:r>
          </w:p>
        </w:tc>
      </w:tr>
      <w:tr w14:paraId="17B1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782" w:type="dxa"/>
            <w:tcBorders>
              <w:top w:val="nil"/>
              <w:left w:val="nil"/>
              <w:bottom w:val="single" w:color="000000" w:sz="8" w:space="0"/>
              <w:right w:val="nil"/>
            </w:tcBorders>
            <w:shd w:val="clear" w:color="auto" w:fill="FFFFFF"/>
            <w:vAlign w:val="center"/>
          </w:tcPr>
          <w:p w14:paraId="7D100D99">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串场幻灯</w:t>
            </w:r>
          </w:p>
        </w:tc>
        <w:tc>
          <w:tcPr>
            <w:tcW w:w="1822" w:type="dxa"/>
            <w:tcBorders>
              <w:top w:val="nil"/>
              <w:left w:val="nil"/>
              <w:bottom w:val="single" w:color="000000" w:sz="8" w:space="0"/>
              <w:right w:val="nil"/>
            </w:tcBorders>
            <w:shd w:val="clear" w:color="auto" w:fill="FFFFFF"/>
            <w:vAlign w:val="center"/>
          </w:tcPr>
          <w:p w14:paraId="6DB1B932">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 xml:space="preserve">RMB </w:t>
            </w:r>
            <w:r>
              <w:rPr>
                <w:rFonts w:hint="eastAsia" w:ascii="微软雅黑" w:hAnsi="微软雅黑" w:eastAsia="微软雅黑" w:cs="微软雅黑"/>
                <w:i w:val="0"/>
                <w:iCs w:val="0"/>
                <w:color w:val="000000"/>
                <w:kern w:val="0"/>
                <w:sz w:val="21"/>
                <w:szCs w:val="21"/>
                <w:u w:val="none"/>
                <w:lang w:val="en-US" w:eastAsia="zh-CN" w:bidi="ar"/>
              </w:rPr>
              <w:t>2</w:t>
            </w:r>
            <w:r>
              <w:rPr>
                <w:rFonts w:hint="default" w:ascii="微软雅黑" w:hAnsi="微软雅黑" w:eastAsia="微软雅黑" w:cs="微软雅黑"/>
                <w:i w:val="0"/>
                <w:iCs w:val="0"/>
                <w:color w:val="000000"/>
                <w:kern w:val="0"/>
                <w:sz w:val="21"/>
                <w:szCs w:val="21"/>
                <w:u w:val="none"/>
                <w:lang w:val="en-US" w:eastAsia="zh-CN" w:bidi="ar"/>
              </w:rPr>
              <w:t>0, 000</w:t>
            </w:r>
          </w:p>
        </w:tc>
        <w:tc>
          <w:tcPr>
            <w:tcW w:w="5646" w:type="dxa"/>
            <w:tcBorders>
              <w:top w:val="nil"/>
              <w:left w:val="nil"/>
              <w:bottom w:val="single" w:color="000000" w:sz="8" w:space="0"/>
              <w:right w:val="nil"/>
            </w:tcBorders>
            <w:shd w:val="clear" w:color="auto" w:fill="FFFFFF"/>
            <w:vAlign w:val="center"/>
          </w:tcPr>
          <w:p w14:paraId="4FC6AFEA">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u w:val="none"/>
              </w:rPr>
            </w:pPr>
            <w:r>
              <w:rPr>
                <w:rFonts w:hint="default" w:ascii="微软雅黑" w:hAnsi="微软雅黑" w:eastAsia="微软雅黑" w:cs="微软雅黑"/>
                <w:i w:val="0"/>
                <w:iCs w:val="0"/>
                <w:color w:val="000000"/>
                <w:kern w:val="0"/>
                <w:sz w:val="21"/>
                <w:szCs w:val="21"/>
                <w:u w:val="none"/>
                <w:lang w:val="en-US" w:eastAsia="zh-CN" w:bidi="ar"/>
              </w:rPr>
              <w:t>串场幻灯企业logo体现</w:t>
            </w:r>
          </w:p>
        </w:tc>
      </w:tr>
    </w:tbl>
    <w:p w14:paraId="4E7EB1CE">
      <w:pPr>
        <w:spacing w:line="300" w:lineRule="auto"/>
        <w:rPr>
          <w:rFonts w:ascii="宋体" w:hAnsi="宋体" w:cs="宋体"/>
          <w:bCs/>
          <w:kern w:val="36"/>
          <w:sz w:val="24"/>
          <w:lang w:eastAsia="zh-TW"/>
        </w:rPr>
      </w:pPr>
    </w:p>
    <w:p w14:paraId="49F8BD83">
      <w:pPr>
        <w:spacing w:line="300" w:lineRule="auto"/>
        <w:rPr>
          <w:rFonts w:ascii="宋体" w:hAnsi="宋体" w:cs="宋体"/>
          <w:bCs/>
          <w:kern w:val="36"/>
          <w:sz w:val="24"/>
          <w:lang w:eastAsia="zh-TW"/>
        </w:rPr>
      </w:pPr>
    </w:p>
    <w:p w14:paraId="7D1AE677">
      <w:pPr>
        <w:spacing w:line="300" w:lineRule="auto"/>
        <w:rPr>
          <w:rFonts w:ascii="宋体" w:hAnsi="宋体" w:eastAsia="PMingLiU" w:cs="宋体"/>
          <w:bCs/>
          <w:kern w:val="36"/>
          <w:sz w:val="24"/>
          <w:lang w:eastAsia="zh-TW"/>
        </w:rPr>
      </w:pPr>
    </w:p>
    <w:p w14:paraId="1E485E7E">
      <w:pPr>
        <w:spacing w:line="300" w:lineRule="auto"/>
        <w:rPr>
          <w:rFonts w:ascii="微软雅黑" w:hAnsi="微软雅黑" w:eastAsia="微软雅黑" w:cs="宋体"/>
          <w:bCs/>
          <w:kern w:val="36"/>
          <w:sz w:val="24"/>
        </w:rPr>
      </w:pPr>
      <w:r>
        <w:rPr>
          <w:rFonts w:hint="eastAsia" w:ascii="微软雅黑" w:hAnsi="微软雅黑" w:eastAsia="微软雅黑" w:cs="宋体"/>
          <w:sz w:val="22"/>
          <w:szCs w:val="22"/>
          <w:lang w:val="zh-TW" w:eastAsia="zh-TW" w:bidi="zh-TW"/>
        </w:rPr>
        <w:t>本项目为非盈利、 公益性社会活动， 请支持单位确认支持项目并及时与项目联系人联系进一步确认相关信息，并签定支持协议。</w:t>
      </w:r>
    </w:p>
    <w:p w14:paraId="658AB3A4">
      <w:pPr>
        <w:spacing w:line="300" w:lineRule="auto"/>
        <w:rPr>
          <w:rFonts w:hint="eastAsia" w:ascii="微软雅黑" w:hAnsi="微软雅黑" w:eastAsia="PMingLiU" w:cs="宋体"/>
          <w:sz w:val="18"/>
          <w:szCs w:val="18"/>
          <w:lang w:eastAsia="zh-TW" w:bidi="zh-TW"/>
        </w:rPr>
      </w:pPr>
    </w:p>
    <w:p w14:paraId="76F3815A">
      <w:pPr>
        <w:spacing w:line="300" w:lineRule="auto"/>
        <w:rPr>
          <w:rFonts w:hint="eastAsia" w:ascii="微软雅黑" w:hAnsi="微软雅黑" w:eastAsia="PMingLiU" w:cs="宋体"/>
          <w:sz w:val="18"/>
          <w:szCs w:val="18"/>
          <w:lang w:eastAsia="zh-TW" w:bidi="zh-TW"/>
        </w:rPr>
      </w:pPr>
    </w:p>
    <w:p w14:paraId="402A62AE">
      <w:pPr>
        <w:spacing w:line="300" w:lineRule="auto"/>
        <w:rPr>
          <w:rFonts w:hint="eastAsia" w:ascii="微软雅黑" w:hAnsi="微软雅黑" w:eastAsia="PMingLiU" w:cs="宋体"/>
          <w:sz w:val="18"/>
          <w:szCs w:val="18"/>
          <w:lang w:eastAsia="zh-TW" w:bidi="zh-TW"/>
        </w:rPr>
      </w:pPr>
    </w:p>
    <w:p w14:paraId="5032F4EA">
      <w:pPr>
        <w:spacing w:line="300" w:lineRule="auto"/>
        <w:ind w:firstLine="5250" w:firstLineChars="2500"/>
        <w:rPr>
          <w:rFonts w:ascii="微软雅黑" w:hAnsi="微软雅黑" w:eastAsia="微软雅黑" w:cs="宋体"/>
          <w:color w:val="000000"/>
          <w:sz w:val="21"/>
          <w:szCs w:val="21"/>
          <w:lang w:val="zh-TW" w:eastAsia="zh-TW" w:bidi="zh-TW"/>
        </w:rPr>
      </w:pPr>
      <w:r>
        <w:rPr>
          <w:rFonts w:hint="eastAsia" w:ascii="微软雅黑" w:hAnsi="微软雅黑" w:eastAsia="微软雅黑" w:cs="宋体"/>
          <w:color w:val="000000"/>
          <w:sz w:val="21"/>
          <w:szCs w:val="21"/>
          <w:lang w:val="zh-TW" w:eastAsia="zh-TW" w:bidi="zh-TW"/>
        </w:rPr>
        <w:t>中关村精准医学基金会</w:t>
      </w:r>
    </w:p>
    <w:p w14:paraId="6CBD3837">
      <w:pPr>
        <w:spacing w:line="480" w:lineRule="exact"/>
        <w:ind w:firstLine="420" w:firstLineChars="200"/>
        <w:jc w:val="left"/>
        <w:rPr>
          <w:rFonts w:hint="eastAsia"/>
          <w:sz w:val="21"/>
          <w:szCs w:val="21"/>
        </w:rPr>
      </w:pPr>
      <w:r>
        <w:rPr>
          <w:rFonts w:hint="eastAsia" w:ascii="微软雅黑" w:hAnsi="微软雅黑" w:eastAsia="微软雅黑" w:cs="宋体"/>
          <w:bCs/>
          <w:kern w:val="36"/>
          <w:sz w:val="21"/>
          <w:szCs w:val="21"/>
        </w:rPr>
        <w:t xml:space="preserve">                                          </w:t>
      </w:r>
      <w:r>
        <w:rPr>
          <w:rFonts w:hint="eastAsia" w:ascii="微软雅黑" w:hAnsi="微软雅黑" w:eastAsia="微软雅黑" w:cs="宋体"/>
          <w:bCs/>
          <w:kern w:val="36"/>
          <w:sz w:val="21"/>
          <w:szCs w:val="21"/>
          <w:lang w:val="en-US" w:eastAsia="zh-CN"/>
        </w:rPr>
        <w:t xml:space="preserve">    </w:t>
      </w:r>
      <w:r>
        <w:rPr>
          <w:rFonts w:hint="eastAsia" w:ascii="微软雅黑" w:hAnsi="微软雅黑" w:eastAsia="微软雅黑" w:cs="宋体"/>
          <w:bCs/>
          <w:kern w:val="36"/>
          <w:sz w:val="21"/>
          <w:szCs w:val="21"/>
        </w:rPr>
        <w:t xml:space="preserve">   202</w:t>
      </w:r>
      <w:r>
        <w:rPr>
          <w:rFonts w:hint="eastAsia" w:ascii="微软雅黑" w:hAnsi="微软雅黑" w:eastAsia="微软雅黑" w:cs="宋体"/>
          <w:bCs/>
          <w:kern w:val="36"/>
          <w:sz w:val="21"/>
          <w:szCs w:val="21"/>
          <w:lang w:val="en-US" w:eastAsia="zh-CN"/>
        </w:rPr>
        <w:t>6</w:t>
      </w:r>
      <w:r>
        <w:rPr>
          <w:rFonts w:hint="eastAsia" w:ascii="微软雅黑" w:hAnsi="微软雅黑" w:eastAsia="微软雅黑" w:cs="宋体"/>
          <w:bCs/>
          <w:kern w:val="36"/>
          <w:sz w:val="21"/>
          <w:szCs w:val="21"/>
        </w:rPr>
        <w:t>年</w:t>
      </w:r>
      <w:r>
        <w:rPr>
          <w:rFonts w:hint="eastAsia" w:ascii="微软雅黑" w:hAnsi="微软雅黑" w:eastAsia="微软雅黑" w:cs="宋体"/>
          <w:bCs/>
          <w:kern w:val="36"/>
          <w:sz w:val="21"/>
          <w:szCs w:val="21"/>
          <w:lang w:val="en-US" w:eastAsia="zh-CN"/>
        </w:rPr>
        <w:t>7</w:t>
      </w:r>
      <w:r>
        <w:rPr>
          <w:rFonts w:hint="eastAsia" w:ascii="微软雅黑" w:hAnsi="微软雅黑" w:eastAsia="微软雅黑" w:cs="宋体"/>
          <w:bCs/>
          <w:kern w:val="36"/>
          <w:sz w:val="21"/>
          <w:szCs w:val="21"/>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bel">
    <w:panose1 w:val="020B0503020204020204"/>
    <w:charset w:val="00"/>
    <w:family w:val="swiss"/>
    <w:pitch w:val="default"/>
    <w:sig w:usb0="A00002EF" w:usb1="4000A44B"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B6F4D"/>
    <w:rsid w:val="23F07E3A"/>
    <w:rsid w:val="283D538D"/>
    <w:rsid w:val="37BA5DA2"/>
    <w:rsid w:val="4167582B"/>
    <w:rsid w:val="4FA76D52"/>
    <w:rsid w:val="5CBFF98B"/>
    <w:rsid w:val="65AA18C3"/>
    <w:rsid w:val="729660B4"/>
    <w:rsid w:val="7BEE52A7"/>
    <w:rsid w:val="7F6B6F4D"/>
    <w:rsid w:val="7F7F13D9"/>
    <w:rsid w:val="7FA610A8"/>
    <w:rsid w:val="B9BD281D"/>
    <w:rsid w:val="EFD7D72F"/>
    <w:rsid w:val="FF3BC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563C1"/>
      <w:u w:val="single"/>
    </w:rPr>
  </w:style>
  <w:style w:type="paragraph" w:customStyle="1" w:styleId="6">
    <w:name w:val="Body text|2"/>
    <w:basedOn w:val="1"/>
    <w:qFormat/>
    <w:uiPriority w:val="0"/>
    <w:pPr>
      <w:spacing w:after="280"/>
      <w:jc w:val="center"/>
    </w:pPr>
    <w:rPr>
      <w:rFonts w:ascii="宋体" w:hAnsi="宋体" w:cs="宋体"/>
      <w:sz w:val="32"/>
      <w:szCs w:val="32"/>
      <w:lang w:val="zh-TW" w:eastAsia="zh-TW" w:bidi="zh-TW"/>
    </w:rPr>
  </w:style>
  <w:style w:type="paragraph" w:customStyle="1" w:styleId="7">
    <w:name w:val="Body text|1"/>
    <w:basedOn w:val="1"/>
    <w:qFormat/>
    <w:uiPriority w:val="0"/>
    <w:pPr>
      <w:spacing w:line="430" w:lineRule="auto"/>
      <w:ind w:firstLine="400"/>
    </w:pPr>
    <w:rPr>
      <w:rFonts w:ascii="宋体" w:hAnsi="宋体" w:cs="宋体"/>
      <w:sz w:val="22"/>
      <w:szCs w:val="22"/>
      <w:lang w:val="zh-TW" w:eastAsia="zh-TW" w:bidi="zh-TW"/>
    </w:rPr>
  </w:style>
  <w:style w:type="paragraph" w:customStyle="1" w:styleId="8">
    <w:name w:val="正文文本 (2)11"/>
    <w:basedOn w:val="1"/>
    <w:qFormat/>
    <w:uiPriority w:val="0"/>
    <w:pPr>
      <w:shd w:val="clear" w:color="auto" w:fill="FFFFFF"/>
      <w:spacing w:before="900" w:after="1020" w:line="0" w:lineRule="atLeast"/>
      <w:jc w:val="distribute"/>
    </w:pPr>
    <w:rPr>
      <w:rFonts w:ascii="宋体" w:hAnsi="宋体" w:cs="宋体"/>
      <w:kern w:val="0"/>
      <w:sz w:val="22"/>
      <w:szCs w:val="22"/>
    </w:rPr>
  </w:style>
  <w:style w:type="paragraph" w:customStyle="1" w:styleId="9">
    <w:name w:val="正文文本 (2)1"/>
    <w:basedOn w:val="1"/>
    <w:qFormat/>
    <w:uiPriority w:val="0"/>
    <w:pPr>
      <w:shd w:val="clear" w:color="auto" w:fill="FFFFFF"/>
      <w:spacing w:before="900" w:after="1020" w:line="0" w:lineRule="atLeast"/>
      <w:jc w:val="distribute"/>
    </w:pPr>
    <w:rPr>
      <w:rFonts w:ascii="宋体" w:hAnsi="宋体" w:cs="宋体"/>
      <w:color w:val="000000"/>
      <w:kern w:val="0"/>
      <w:sz w:val="22"/>
      <w:szCs w:val="22"/>
      <w:lang w:val="zh-TW" w:eastAsia="zh-TW" w:bidi="zh-TW"/>
    </w:rPr>
  </w:style>
  <w:style w:type="character" w:customStyle="1" w:styleId="10">
    <w:name w:val="正文文本 (2) + Corbel"/>
    <w:qFormat/>
    <w:uiPriority w:val="0"/>
    <w:rPr>
      <w:rFonts w:ascii="Corbel" w:hAnsi="Corbel" w:eastAsia="Corbel" w:cs="Corbel"/>
      <w:color w:val="000000"/>
      <w:spacing w:val="0"/>
      <w:w w:val="100"/>
      <w:position w:val="0"/>
      <w:sz w:val="24"/>
      <w:szCs w:val="24"/>
      <w:u w:val="none"/>
      <w:lang w:val="en-US" w:eastAsia="en-US" w:bidi="en-US"/>
    </w:rPr>
  </w:style>
  <w:style w:type="character" w:customStyle="1" w:styleId="11">
    <w:name w:val="font11"/>
    <w:basedOn w:val="4"/>
    <w:qFormat/>
    <w:uiPriority w:val="0"/>
    <w:rPr>
      <w:rFonts w:hint="default" w:ascii="微软雅黑" w:hAnsi="微软雅黑" w:eastAsia="微软雅黑" w:cs="微软雅黑"/>
      <w:b/>
      <w:bCs/>
      <w:color w:val="000000"/>
      <w:sz w:val="21"/>
      <w:szCs w:val="21"/>
      <w:u w:val="none"/>
    </w:rPr>
  </w:style>
  <w:style w:type="character" w:customStyle="1" w:styleId="12">
    <w:name w:val="font21"/>
    <w:basedOn w:val="4"/>
    <w:qFormat/>
    <w:uiPriority w:val="0"/>
    <w:rPr>
      <w:rFonts w:hint="default" w:ascii="微软雅黑" w:hAnsi="微软雅黑" w:eastAsia="微软雅黑" w:cs="微软雅黑"/>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770</Words>
  <Characters>887</Characters>
  <Lines>0</Lines>
  <Paragraphs>0</Paragraphs>
  <TotalTime>18</TotalTime>
  <ScaleCrop>false</ScaleCrop>
  <LinksUpToDate>false</LinksUpToDate>
  <CharactersWithSpaces>973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2024-04-21T18:48:00Z</dcterms:created>
  <dc:creator>苦丁茶</dc:creator>
  <cp:lastModifiedBy>侯艺</cp:lastModifiedBy>
  <dcterms:modified xsi:type="dcterms:W3CDTF">2026-07-29T09:21:11Z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964FE995550848469DDE5803FC9EFC08_13</vt:lpwstr>
  </property>
  <property fmtid="{D5CDD505-2E9C-101B-9397-08002B2CF9AE}" pid="4" name="KSOTemplateDocerSaveRecord">
    <vt:lpwstr>eyJoZGlkIjoiOTAxYzE5YmI3YjM4ODY3MzZiNjIyNzNlNjYwM2JkMzAiLCJ1c2VySWQiOiIxNjIzOTAzNTc2In0=</vt:lpwstr>
  </property>
</Properties>
</file>