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基层医院MDT团队交流活动附件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主办单位：中关村精准医学基金会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会议时间：2023年11月3日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形式：线下会议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会议日程：</w:t>
      </w:r>
    </w:p>
    <w:tbl>
      <w:tblPr>
        <w:tblStyle w:val="3"/>
        <w:tblW w:w="14288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5550"/>
        <w:gridCol w:w="2897"/>
        <w:gridCol w:w="279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主题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讲者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14:30-14:35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开场致辞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14:35-15:15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经典病例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15:15-15:45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讨论交流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15:45-16:25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医疗质量与安全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16:25-16:55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讨论交流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16:55-17:00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会议总结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待定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注：日程以实际发生为准！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五、支持明细：</w:t>
      </w:r>
    </w:p>
    <w:tbl>
      <w:tblPr>
        <w:tblW w:w="14288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6624"/>
        <w:gridCol w:w="2364"/>
        <w:gridCol w:w="2936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描述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日程海报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会议海报添加企业LOGO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¥30000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串场幻灯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串场幻灯添加企业LOGO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¥15000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宣传视频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会前播放企业宣传视频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¥30000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易拉宝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易拉宝展架1个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0" w:type="dxa"/>
        </w:trPr>
        <w:tc>
          <w:tcPr>
            <w:tcW w:w="82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其他支持形式：请联系主办方，获得各项目的细节并确定具体费用和预算。项目支持方按照报名的先后顺序依次选择场次时间，以最终签订合同为准。所有支持费用以人民币计算。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六、账户信息：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开户名称：中关村精准医学基金会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开户银行：中国农业银行股份有限公司北京航天桥支行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账号：11211201040001009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会议联系人：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魏小平  13263131388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中关村精准医学基金会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2023年10月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F4FA7"/>
    <w:multiLevelType w:val="singleLevel"/>
    <w:tmpl w:val="CDBF4FA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2314810"/>
    <w:rsid w:val="2E323AD6"/>
    <w:rsid w:val="523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2023-10-30T02:58:00Z</dcterms:created>
  <dc:creator>♞赤道上的两极♛</dc:creator>
  <cp:lastModifiedBy>♞赤道上的两极♛</cp:lastModifiedBy>
  <dcterms:modified xsi:type="dcterms:W3CDTF">2023-10-30T03:04:41Z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9F3931A00E5D49569B59C58E36D60356_11</vt:lpwstr>
  </property>
</Properties>
</file>