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附件：</w:t>
      </w:r>
    </w:p>
    <w:p>
      <w:pPr>
        <w:pStyle w:val="2"/>
        <w:bidi w:val="0"/>
        <w:jc w:val="center"/>
        <w:rPr>
          <w:rFonts w:hint="eastAsia" w:ascii="华文中宋" w:hAnsi="华文中宋" w:eastAsia="华文中宋" w:cs="华文中宋"/>
          <w:b/>
          <w:bCs w:val="0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</w:rPr>
        <w:t>2023儿童疑难肝病与感染病</w:t>
      </w:r>
      <w:r>
        <w:rPr>
          <w:rFonts w:hint="eastAsia" w:ascii="华文中宋" w:hAnsi="华文中宋" w:eastAsia="华文中宋" w:cs="华文中宋"/>
          <w:b/>
          <w:bCs w:val="0"/>
          <w:lang w:eastAsia="zh-CN"/>
        </w:rPr>
        <w:t>学术</w:t>
      </w:r>
      <w:r>
        <w:rPr>
          <w:rFonts w:hint="eastAsia" w:ascii="华文中宋" w:hAnsi="华文中宋" w:eastAsia="华文中宋" w:cs="华文中宋"/>
          <w:b/>
          <w:bCs w:val="0"/>
        </w:rPr>
        <w:t>论坛</w:t>
      </w:r>
      <w:r>
        <w:rPr>
          <w:rFonts w:hint="eastAsia" w:ascii="华文中宋" w:hAnsi="华文中宋" w:eastAsia="华文中宋" w:cs="华文中宋"/>
          <w:b/>
          <w:bCs w:val="0"/>
          <w:lang w:eastAsia="zh-CN"/>
        </w:rPr>
        <w:t>议程</w:t>
      </w:r>
    </w:p>
    <w:p>
      <w:pPr>
        <w:rPr>
          <w:rFonts w:hint="eastAsia" w:ascii="Arial" w:hAnsi="Arial" w:cs="Arial" w:eastAsiaTheme="majorEastAsia"/>
          <w:lang w:eastAsia="zh-CN"/>
        </w:rPr>
      </w:pP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一、会议名称：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2023儿童疑难肝病与感染病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学术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论坛</w:t>
      </w:r>
    </w:p>
    <w:p>
      <w:pPr>
        <w:pStyle w:val="7"/>
        <w:spacing w:line="48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时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间：</w:t>
      </w:r>
      <w:r>
        <w:rPr>
          <w:rFonts w:hint="eastAsia" w:ascii="宋体" w:hAnsi="宋体" w:eastAsia="宋体" w:cs="宋体"/>
          <w:sz w:val="24"/>
          <w:szCs w:val="24"/>
        </w:rPr>
        <w:t>2023年5月11日-2023年5月13日</w:t>
      </w:r>
    </w:p>
    <w:p>
      <w:pPr>
        <w:pStyle w:val="7"/>
        <w:spacing w:line="480" w:lineRule="exact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地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点：</w:t>
      </w:r>
      <w:r>
        <w:rPr>
          <w:rFonts w:hint="eastAsia" w:ascii="宋体" w:hAnsi="宋体" w:eastAsia="宋体" w:cs="宋体"/>
          <w:sz w:val="24"/>
          <w:szCs w:val="24"/>
        </w:rPr>
        <w:t>上海复旦大学附属儿科医院</w:t>
      </w:r>
    </w:p>
    <w:p>
      <w:pPr>
        <w:spacing w:line="48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四、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主办单位：</w:t>
      </w:r>
      <w:r>
        <w:rPr>
          <w:rFonts w:hint="eastAsia" w:ascii="宋体" w:hAnsi="宋体" w:eastAsia="宋体" w:cs="宋体"/>
          <w:sz w:val="24"/>
          <w:szCs w:val="24"/>
        </w:rPr>
        <w:t>中关村精准医学基金会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</w:t>
      </w:r>
      <w:bookmarkStart w:id="0" w:name="_GoBack"/>
      <w:bookmarkEnd w:id="0"/>
    </w:p>
    <w:p>
      <w:pPr>
        <w:spacing w:line="480" w:lineRule="exac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支持单位：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国家儿童医学中心 复旦大学附属儿科医院</w:t>
      </w:r>
    </w:p>
    <w:p>
      <w:pPr>
        <w:spacing w:line="480" w:lineRule="exact"/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lang w:eastAsia="zh-CN"/>
        </w:rPr>
        <w:t>六、论坛议程：</w:t>
      </w:r>
    </w:p>
    <w:tbl>
      <w:tblPr>
        <w:tblStyle w:val="5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715"/>
        <w:gridCol w:w="4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5" w:type="dxa"/>
            <w:gridSpan w:val="3"/>
            <w:tcBorders>
              <w:bottom w:val="single" w:color="000000" w:sz="4" w:space="0"/>
            </w:tcBorders>
            <w:shd w:val="clear" w:color="auto" w:fill="ACB9C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2023年5月11日（周四）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08:10-08:25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ind w:left="-4" w:leftChars="-14" w:hanging="25" w:hangingChars="1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开幕式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主持：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曾玫 教授  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ind w:left="-4" w:leftChars="-14" w:hanging="25" w:hangingChars="1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开场致辞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院领导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朱启镕 教授  复旦大学附属儿科医院</w:t>
            </w:r>
          </w:p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王建设 教授  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8:25-8:30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ind w:left="-4" w:leftChars="-14" w:hanging="25" w:hangingChars="1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合影拍照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08:30-9:00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我国儿童传染病流行趋势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王丽萍 研究员，中国疾病预防控制中心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09:00-09:30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我国儿童免疫规划的问题和展望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马超研究员，中国疾病预防控制中心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09:30-10:00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全球消除脊髓灰质炎的进展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温宁研究员，中国疾病预防控制中心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10:00-10:30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我国儿童EV-A71和CV-A16的血清流行病学：未来疫苗应用策略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余宏杰教授，复旦大学公共卫生学院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10:30-10:40</w:t>
            </w:r>
          </w:p>
        </w:tc>
        <w:tc>
          <w:tcPr>
            <w:tcW w:w="371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茶歇</w:t>
            </w:r>
          </w:p>
        </w:tc>
        <w:tc>
          <w:tcPr>
            <w:tcW w:w="4649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</w:t>
            </w:r>
            <w:r>
              <w:rPr>
                <w:rFonts w:hint="eastAsia" w:ascii="Arial" w:hAnsi="Arial" w:cs="Arial"/>
                <w:color w:val="000000"/>
                <w:szCs w:val="21"/>
              </w:rPr>
              <w:t>:</w:t>
            </w:r>
            <w:r>
              <w:rPr>
                <w:rFonts w:ascii="Arial" w:hAnsi="Arial" w:cs="Arial"/>
                <w:color w:val="000000"/>
                <w:szCs w:val="21"/>
              </w:rPr>
              <w:t>40-11:10</w:t>
            </w:r>
          </w:p>
        </w:tc>
        <w:tc>
          <w:tcPr>
            <w:tcW w:w="371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ind w:left="-4" w:leftChars="-14" w:hanging="25" w:hangingChars="12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平战结合的大感染学科建设</w:t>
            </w:r>
          </w:p>
        </w:tc>
        <w:tc>
          <w:tcPr>
            <w:tcW w:w="4649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张文宏教授，华山医院感染科，国家传染病临床中心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11:10-11:40</w:t>
            </w:r>
          </w:p>
        </w:tc>
        <w:tc>
          <w:tcPr>
            <w:tcW w:w="371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ind w:left="-4" w:leftChars="-14" w:hanging="25" w:hangingChars="12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儿科耐药菌防治：我们一直在路上</w:t>
            </w:r>
          </w:p>
        </w:tc>
        <w:tc>
          <w:tcPr>
            <w:tcW w:w="4649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曾玫教授，复旦大学附属儿科医院感染传染科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11:40-12:10</w:t>
            </w:r>
          </w:p>
        </w:tc>
        <w:tc>
          <w:tcPr>
            <w:tcW w:w="371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儿科真菌感染：日益重要的临床问题</w:t>
            </w:r>
          </w:p>
        </w:tc>
        <w:tc>
          <w:tcPr>
            <w:tcW w:w="4649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刘钢教授，首都医学大学北京儿童医院感染科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12:15-13:30</w:t>
            </w:r>
          </w:p>
        </w:tc>
        <w:tc>
          <w:tcPr>
            <w:tcW w:w="3715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午餐及专题会</w:t>
            </w:r>
          </w:p>
        </w:tc>
        <w:tc>
          <w:tcPr>
            <w:tcW w:w="4649" w:type="dxa"/>
            <w:tcBorders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ind w:left="-4" w:leftChars="-14" w:hanging="25" w:hangingChars="12"/>
              <w:jc w:val="center"/>
              <w:rPr>
                <w:rFonts w:ascii="Arial" w:hAnsi="Arial" w:cs="Arial"/>
                <w:b/>
                <w:szCs w:val="21"/>
              </w:rPr>
            </w:pP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13:30-13:55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终止结核：儿科在行动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申阿东教授，首都医学大学北京儿童医院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13:55-14:20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儿童新疫苗应用进展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黄卓英 所长，上海市CDC免疫规划所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14:20-14:45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新冠感染与免疫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王晓川教授，复旦大学附属儿科医院临床免疫科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14:45-15:10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儿童脓毒症的诊治进展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陆国平教授，复旦大学附属儿科医院重症医学科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15:10-15:35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儿童反复尿路感染的防治策略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沈茜教授，复旦大学附属儿科医院肾脏科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5</w:t>
            </w:r>
            <w:r>
              <w:rPr>
                <w:rFonts w:hint="eastAsia" w:ascii="Arial" w:hAnsi="Arial" w:cs="Arial"/>
                <w:color w:val="000000"/>
                <w:szCs w:val="21"/>
              </w:rPr>
              <w:t>:</w:t>
            </w:r>
            <w:r>
              <w:rPr>
                <w:rFonts w:ascii="Arial" w:hAnsi="Arial" w:cs="Arial"/>
                <w:color w:val="000000"/>
                <w:szCs w:val="21"/>
              </w:rPr>
              <w:t>35-15</w:t>
            </w:r>
            <w:r>
              <w:rPr>
                <w:rFonts w:hint="eastAsia" w:ascii="Arial" w:hAnsi="Arial" w:cs="Arial"/>
                <w:color w:val="000000"/>
                <w:szCs w:val="21"/>
              </w:rPr>
              <w:t>:</w:t>
            </w:r>
            <w:r>
              <w:rPr>
                <w:rFonts w:ascii="Arial" w:hAnsi="Arial" w:cs="Arial"/>
                <w:color w:val="000000"/>
                <w:szCs w:val="21"/>
              </w:rPr>
              <w:t>50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茶歇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15:50-16:15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加强儿童病原学检测：我们还需要做什么？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徐锦教授，复旦大学附属儿科医院检验科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16:15-16:40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基于共识的儿童呼吸道感染诊治策略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谢正德教授，北京儿童医院儿科研究所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16:40-17:05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儿科重症感染的快速微生物学诊断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徐翼教授，广州妇女儿童医学中心感染科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16:05-17:30</w:t>
            </w:r>
          </w:p>
        </w:tc>
        <w:tc>
          <w:tcPr>
            <w:tcW w:w="3715" w:type="dxa"/>
            <w:shd w:val="clear" w:color="auto" w:fill="auto"/>
            <w:noWrap w:val="0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CRO微生物实验室精准诊断</w:t>
            </w:r>
          </w:p>
        </w:tc>
        <w:tc>
          <w:tcPr>
            <w:tcW w:w="4649" w:type="dxa"/>
            <w:shd w:val="clear" w:color="auto" w:fill="auto"/>
            <w:noWrap w:val="0"/>
            <w:vAlign w:val="center"/>
          </w:tcPr>
          <w:p>
            <w:pPr>
              <w:spacing w:line="276" w:lineRule="auto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王传清教授，复旦大学附属儿科医院感染控制科</w:t>
            </w:r>
          </w:p>
        </w:tc>
      </w:tr>
    </w:tbl>
    <w:p>
      <w:pPr>
        <w:rPr>
          <w:szCs w:val="21"/>
        </w:rPr>
      </w:pPr>
      <w:r>
        <w:rPr>
          <w:szCs w:val="21"/>
        </w:rPr>
        <w:br w:type="page"/>
      </w:r>
    </w:p>
    <w:tbl>
      <w:tblPr>
        <w:tblStyle w:val="5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686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065" w:type="dxa"/>
            <w:gridSpan w:val="3"/>
            <w:tcBorders>
              <w:bottom w:val="single" w:color="000000" w:sz="4" w:space="0"/>
            </w:tcBorders>
            <w:shd w:val="clear" w:color="auto" w:fill="ACB9CA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br w:type="page"/>
            </w:r>
            <w:r>
              <w:rPr>
                <w:rFonts w:ascii="Arial" w:hAnsi="Arial" w:cs="Arial"/>
                <w:szCs w:val="21"/>
              </w:rPr>
              <w:t>2023年5月12日（周五）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时间</w:t>
            </w:r>
          </w:p>
        </w:tc>
        <w:tc>
          <w:tcPr>
            <w:tcW w:w="3686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内容</w:t>
            </w:r>
          </w:p>
        </w:tc>
        <w:tc>
          <w:tcPr>
            <w:tcW w:w="4678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主持/讲者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0</w:t>
            </w:r>
            <w:r>
              <w:rPr>
                <w:rFonts w:hint="eastAsia" w:ascii="Arial" w:hAnsi="Arial" w:cs="Arial"/>
                <w:b/>
                <w:szCs w:val="21"/>
              </w:rPr>
              <w:t>7</w:t>
            </w:r>
            <w:r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szCs w:val="21"/>
              </w:rPr>
              <w:t>45</w:t>
            </w:r>
            <w:r>
              <w:rPr>
                <w:rFonts w:ascii="Arial" w:hAnsi="Arial" w:cs="Arial"/>
                <w:b/>
                <w:szCs w:val="21"/>
              </w:rPr>
              <w:t>-08:</w:t>
            </w:r>
            <w:r>
              <w:rPr>
                <w:rFonts w:hint="eastAsia" w:ascii="Arial" w:hAnsi="Arial" w:cs="Arial"/>
                <w:b/>
                <w:szCs w:val="21"/>
              </w:rPr>
              <w:t>0</w:t>
            </w:r>
            <w:r>
              <w:rPr>
                <w:rFonts w:ascii="Arial" w:hAnsi="Arial" w:cs="Arial"/>
                <w:b/>
                <w:szCs w:val="21"/>
              </w:rPr>
              <w:t>0</w:t>
            </w:r>
          </w:p>
        </w:tc>
        <w:tc>
          <w:tcPr>
            <w:tcW w:w="3686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暖场PPT</w:t>
            </w:r>
          </w:p>
        </w:tc>
        <w:tc>
          <w:tcPr>
            <w:tcW w:w="4678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08:00-</w:t>
            </w:r>
            <w:r>
              <w:rPr>
                <w:rFonts w:hint="eastAsia" w:ascii="Arial" w:hAnsi="Arial" w:cs="Arial"/>
                <w:color w:val="000000"/>
                <w:szCs w:val="21"/>
              </w:rPr>
              <w:t>10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eastAsia="等线" w:cs="Arial"/>
                <w:color w:val="000000"/>
                <w:szCs w:val="21"/>
              </w:rPr>
            </w:pPr>
            <w:r>
              <w:rPr>
                <w:rFonts w:hint="eastAsia" w:ascii="Arial" w:hAnsi="Arial" w:eastAsia="等线" w:cs="Arial"/>
                <w:color w:val="000000"/>
                <w:szCs w:val="21"/>
              </w:rPr>
              <w:t>感染性肝病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08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0-</w:t>
            </w:r>
            <w:r>
              <w:rPr>
                <w:rFonts w:hint="eastAsia" w:ascii="Arial" w:hAnsi="Arial" w:cs="Arial"/>
                <w:szCs w:val="21"/>
              </w:rPr>
              <w:t>08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3</w:t>
            </w: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</w:t>
            </w:r>
            <w:r>
              <w:rPr>
                <w:rFonts w:hint="eastAsia" w:ascii="Arial" w:hAnsi="Arial" w:cs="Arial"/>
                <w:color w:val="000000"/>
                <w:szCs w:val="21"/>
              </w:rPr>
              <w:t>丙型</w:t>
            </w:r>
            <w:r>
              <w:rPr>
                <w:rFonts w:ascii="Arial" w:hAnsi="Arial" w:cs="Arial"/>
                <w:color w:val="000000"/>
                <w:szCs w:val="21"/>
              </w:rPr>
              <w:t>肝炎病毒感染的诊治进展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张敏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教授 </w:t>
            </w:r>
            <w:r>
              <w:rPr>
                <w:rFonts w:hint="eastAsia" w:ascii="Arial" w:hAnsi="Arial" w:cs="Arial"/>
                <w:color w:val="000000"/>
                <w:szCs w:val="21"/>
              </w:rPr>
              <w:t>解放军</w:t>
            </w:r>
            <w:r>
              <w:rPr>
                <w:rFonts w:ascii="Arial" w:hAnsi="Arial" w:cs="Arial"/>
                <w:color w:val="000000"/>
                <w:szCs w:val="21"/>
              </w:rPr>
              <w:t>第五医学中心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08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0-</w:t>
            </w:r>
            <w:r>
              <w:rPr>
                <w:rFonts w:hint="eastAsia" w:ascii="Arial" w:hAnsi="Arial" w:cs="Arial"/>
                <w:color w:val="000000"/>
                <w:szCs w:val="21"/>
              </w:rPr>
              <w:t>09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不常见病原体感染性肝病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许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红梅 教授 </w:t>
            </w:r>
            <w:r>
              <w:rPr>
                <w:rFonts w:hint="eastAsia" w:ascii="Arial" w:hAnsi="Arial" w:cs="Arial"/>
                <w:color w:val="000000"/>
                <w:szCs w:val="21"/>
              </w:rPr>
              <w:t>重庆</w:t>
            </w:r>
            <w:r>
              <w:rPr>
                <w:rFonts w:ascii="Arial" w:hAnsi="Arial" w:cs="Arial"/>
                <w:color w:val="000000"/>
                <w:szCs w:val="21"/>
              </w:rPr>
              <w:t>医科大学附属儿童医院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</w:t>
            </w:r>
            <w:r>
              <w:rPr>
                <w:rFonts w:hint="eastAsia" w:ascii="Arial" w:hAnsi="Arial" w:cs="Arial"/>
                <w:color w:val="000000"/>
                <w:szCs w:val="21"/>
              </w:rPr>
              <w:t>9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0-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9: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eastAsia="等线" w:cs="Arial"/>
                <w:color w:val="000000"/>
                <w:szCs w:val="21"/>
              </w:rPr>
              <w:t>儿童慢性</w:t>
            </w:r>
            <w:r>
              <w:rPr>
                <w:rFonts w:ascii="Arial" w:hAnsi="Arial" w:eastAsia="等线" w:cs="Arial"/>
                <w:color w:val="000000"/>
                <w:szCs w:val="21"/>
              </w:rPr>
              <w:t>乙肝的管理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Sanjay Bansal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09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10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专题会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：北海康城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茶歇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10</w:t>
            </w:r>
            <w:r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szCs w:val="21"/>
              </w:rPr>
              <w:t>4</w:t>
            </w:r>
            <w:r>
              <w:rPr>
                <w:rFonts w:ascii="Arial" w:hAnsi="Arial" w:cs="Arial"/>
                <w:b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szCs w:val="21"/>
              </w:rPr>
              <w:t>1</w:t>
            </w:r>
            <w:r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szCs w:val="21"/>
              </w:rPr>
              <w:t>5</w:t>
            </w:r>
            <w:r>
              <w:rPr>
                <w:rFonts w:ascii="Arial" w:hAnsi="Arial" w:cs="Arial"/>
                <w:b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专题讲座：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糖代谢及相关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性肝病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0-1</w:t>
            </w:r>
            <w:r>
              <w:rPr>
                <w:rFonts w:hint="eastAsia" w:ascii="Arial" w:hAnsi="Arial" w:cs="Arial"/>
                <w:szCs w:val="21"/>
              </w:rPr>
              <w:t>1:1</w:t>
            </w: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半乳糖血症诊断治疗及长期管理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宋元宗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教授 暨南大学附属第一医院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11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先天性糖基化障碍的诊治进展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库尔班江 教授 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50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10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专题会：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雀巢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午餐，播放暖场PPT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szCs w:val="21"/>
              </w:rPr>
              <w:t>13</w:t>
            </w:r>
            <w:r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szCs w:val="21"/>
              </w:rPr>
              <w:t>0</w:t>
            </w:r>
            <w:r>
              <w:rPr>
                <w:rFonts w:ascii="Arial" w:hAnsi="Arial" w:cs="Arial"/>
                <w:b/>
                <w:szCs w:val="21"/>
              </w:rPr>
              <w:t>0-</w:t>
            </w:r>
            <w:r>
              <w:rPr>
                <w:rFonts w:hint="eastAsia" w:ascii="Arial" w:hAnsi="Arial" w:cs="Arial"/>
                <w:b/>
                <w:szCs w:val="21"/>
              </w:rPr>
              <w:t>13</w:t>
            </w:r>
            <w:r>
              <w:rPr>
                <w:rFonts w:ascii="Arial" w:hAnsi="Arial" w:cs="Arial"/>
                <w:b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szCs w:val="21"/>
              </w:rPr>
              <w:t>3</w:t>
            </w:r>
            <w:r>
              <w:rPr>
                <w:rFonts w:ascii="Arial" w:hAnsi="Arial" w:cs="Arial"/>
                <w:b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复旦儿科医院儿童肝病新进展研究报告（第一部分）</w:t>
            </w:r>
          </w:p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每人演讲8分钟，讨论2分钟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0-</w:t>
            </w:r>
            <w:r>
              <w:rPr>
                <w:rFonts w:hint="eastAsia" w:ascii="Arial" w:hAnsi="Arial" w:cs="Arial"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Alagille综合征相关NOTCH2基因变异的致病性判读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李忠碟 医生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库尔班江</w:t>
            </w:r>
            <w:r>
              <w:rPr>
                <w:rFonts w:ascii="Arial" w:hAnsi="Arial" w:cs="Arial"/>
                <w:color w:val="000000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0-</w:t>
            </w:r>
            <w:r>
              <w:rPr>
                <w:rFonts w:hint="eastAsia" w:ascii="Arial" w:hAnsi="Arial" w:cs="Arial"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TMEM67基因变异肝病的临床表型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丘倚灵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博士 </w:t>
            </w:r>
            <w:r>
              <w:rPr>
                <w:rFonts w:ascii="Arial" w:hAnsi="Arial" w:cs="Arial"/>
                <w:color w:val="000000"/>
                <w:szCs w:val="21"/>
              </w:rPr>
              <w:t>陆怡教授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Cs w:val="21"/>
              </w:rPr>
              <w:t>0-</w:t>
            </w:r>
            <w:r>
              <w:rPr>
                <w:rFonts w:hint="eastAsia" w:ascii="Arial" w:hAnsi="Arial" w:cs="Arial"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Segoe UI" w:hAnsi="Segoe UI" w:cs="Segoe UI"/>
                <w:color w:val="2A2B2E"/>
                <w:szCs w:val="21"/>
                <w:shd w:val="clear" w:color="auto" w:fill="FFFFFF"/>
              </w:rPr>
              <w:t>酸性鞘磷脂酶缺乏与婴儿胆汁淤积症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王能里 博士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谢新宝</w:t>
            </w:r>
            <w:r>
              <w:rPr>
                <w:rFonts w:ascii="Arial" w:hAnsi="Arial" w:cs="Arial"/>
                <w:color w:val="000000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专题讲座：贮积性肝病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30</w:t>
            </w:r>
            <w:r>
              <w:rPr>
                <w:rFonts w:ascii="Arial" w:hAnsi="Arial" w:cs="Arial"/>
                <w:color w:val="000000"/>
                <w:szCs w:val="21"/>
              </w:rPr>
              <w:t>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儿童尼曼匹克病诊治进展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舒赛男 教授 华中科技大学同济医学院附属同济医院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14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Style w:val="8"/>
                <w:rFonts w:hint="eastAsia" w:ascii="Arial" w:hAnsi="Arial" w:cs="Arial"/>
                <w:color w:val="2A2B2E"/>
                <w:szCs w:val="21"/>
              </w:rPr>
              <w:t>血色病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 xml:space="preserve">郑素军 </w:t>
            </w:r>
            <w:r>
              <w:rPr>
                <w:rFonts w:ascii="Arial" w:hAnsi="Arial" w:cs="Arial"/>
                <w:color w:val="000000"/>
                <w:szCs w:val="21"/>
              </w:rPr>
              <w:t>教授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 首都医科大学附属佑安医院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Style w:val="8"/>
                <w:rFonts w:ascii="Arial" w:hAnsi="Arial" w:cs="Arial"/>
                <w:color w:val="2A2B2E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专题讲座：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解毒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及能量代谢障碍性肝病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0-1</w:t>
            </w:r>
            <w:r>
              <w:rPr>
                <w:rFonts w:hint="eastAsia"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等线" w:cs="Arial"/>
                <w:szCs w:val="21"/>
              </w:rPr>
              <w:t>尿素循环障碍专家共识解读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邱文娟 教授 上海交通大学附属新华医院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儿童线粒体肝病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李双杰 教授 湖南省儿童医院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 xml:space="preserve">专题会： 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尿素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循环障碍的鉴别诊断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茶歇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专题讲座：免疫性肝病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16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0-1</w:t>
            </w:r>
            <w:r>
              <w:rPr>
                <w:rFonts w:hint="eastAsia" w:ascii="Arial" w:hAnsi="Arial" w:cs="Arial"/>
                <w:szCs w:val="21"/>
              </w:rPr>
              <w:t>7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pStyle w:val="9"/>
              <w:shd w:val="clear" w:color="auto" w:fill="FFFFFF"/>
              <w:snapToGrid w:val="0"/>
              <w:spacing w:before="0" w:beforeAutospacing="0" w:after="0" w:afterAutospacing="0"/>
              <w:contextualSpacing/>
              <w:jc w:val="center"/>
              <w:rPr>
                <w:rFonts w:ascii="Arial" w:hAnsi="Arial" w:cs="Arial"/>
                <w:color w:val="2A2B2E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自身免疫性肝炎发病机制的研究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ind w:left="34" w:leftChars="16"/>
              <w:contextualSpacing/>
              <w:jc w:val="center"/>
              <w:textAlignment w:val="baseline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马雄 教授 上海交通大学医学院附属</w:t>
            </w:r>
            <w:r>
              <w:rPr>
                <w:rFonts w:hint="eastAsia" w:ascii="Arial" w:hAnsi="Arial" w:cs="Arial"/>
                <w:color w:val="000000"/>
                <w:szCs w:val="21"/>
              </w:rPr>
              <w:t>仁济</w:t>
            </w:r>
            <w:r>
              <w:rPr>
                <w:rFonts w:ascii="Arial" w:hAnsi="Arial" w:cs="Arial"/>
                <w:color w:val="000000"/>
                <w:szCs w:val="21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巨肝</w:t>
            </w:r>
            <w:r>
              <w:rPr>
                <w:rFonts w:ascii="Arial" w:hAnsi="Arial" w:cs="Arial"/>
                <w:color w:val="000000"/>
                <w:szCs w:val="21"/>
              </w:rPr>
              <w:t>细胞肝炎伴自身免疫性溶血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陆怡 教授 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snapToGrid w:val="0"/>
              <w:contextualSpacing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</w:tbl>
    <w:p>
      <w:pPr>
        <w:rPr>
          <w:szCs w:val="21"/>
        </w:rPr>
      </w:pPr>
    </w:p>
    <w:tbl>
      <w:tblPr>
        <w:tblStyle w:val="5"/>
        <w:tblW w:w="10065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4678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0065" w:type="dxa"/>
            <w:gridSpan w:val="3"/>
            <w:tcBorders>
              <w:bottom w:val="single" w:color="000000" w:sz="4" w:space="0"/>
            </w:tcBorders>
            <w:shd w:val="clear" w:color="auto" w:fill="ACB9CA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br w:type="page"/>
            </w:r>
            <w:r>
              <w:rPr>
                <w:rFonts w:ascii="Arial" w:hAnsi="Arial" w:cs="Arial"/>
                <w:szCs w:val="21"/>
              </w:rPr>
              <w:t>2023年5月13日（周六）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时间</w:t>
            </w:r>
          </w:p>
        </w:tc>
        <w:tc>
          <w:tcPr>
            <w:tcW w:w="4678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内容</w:t>
            </w:r>
          </w:p>
        </w:tc>
        <w:tc>
          <w:tcPr>
            <w:tcW w:w="3686" w:type="dxa"/>
            <w:tcBorders>
              <w:top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主持/讲者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08:00-08:30</w:t>
            </w:r>
          </w:p>
        </w:tc>
        <w:tc>
          <w:tcPr>
            <w:tcW w:w="4678" w:type="dxa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儿科发热待查的诊断思路</w:t>
            </w:r>
          </w:p>
        </w:tc>
        <w:tc>
          <w:tcPr>
            <w:tcW w:w="3686" w:type="dxa"/>
            <w:tcBorders>
              <w:top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szCs w:val="21"/>
              </w:rPr>
              <w:t>俞蕙</w:t>
            </w:r>
            <w:r>
              <w:rPr>
                <w:rFonts w:ascii="Arial" w:hAnsi="Arial" w:cs="Arial"/>
                <w:color w:val="000000"/>
                <w:szCs w:val="21"/>
              </w:rPr>
              <w:t>教授，</w:t>
            </w:r>
            <w:r>
              <w:rPr>
                <w:rFonts w:ascii="Arial" w:hAnsi="Arial" w:cs="Arial"/>
                <w:szCs w:val="21"/>
              </w:rPr>
              <w:t>复旦大学附属儿科医院感染传染科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08:30-09:00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从霍比特人到城市战壕热：动物源性传染病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曹清教授，上海交通大学医学院附属 上海市儿童医学中心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09:00-09:30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都是游泳惹的祸：寄生虫感染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黄丽素教授，浙江大学附属浙江省儿童医院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09:30-10:00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疫苗专题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曾玫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10:00-10:15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茶歇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10:15-10:40</w:t>
            </w:r>
          </w:p>
        </w:tc>
        <w:tc>
          <w:tcPr>
            <w:tcW w:w="4678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儿童感染性疾病的地域性差异：所见和所思</w:t>
            </w:r>
          </w:p>
        </w:tc>
        <w:tc>
          <w:tcPr>
            <w:tcW w:w="3686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szCs w:val="21"/>
              </w:rPr>
              <w:t>蔡洁皓副主任医师，复旦大学附属儿科医院感染传染科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szCs w:val="21"/>
              </w:rPr>
              <w:t>10:40-11:05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EB病毒感染的临床问题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沈军教授，</w:t>
            </w:r>
            <w:r>
              <w:rPr>
                <w:rFonts w:ascii="Arial" w:hAnsi="Arial" w:cs="Arial"/>
                <w:szCs w:val="21"/>
              </w:rPr>
              <w:t>复旦大学附属儿科医院感染传染科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11:05-11:30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儿童流感和新冠的防治进展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葛艳玲教授，</w:t>
            </w:r>
            <w:r>
              <w:rPr>
                <w:rFonts w:ascii="Arial" w:hAnsi="Arial" w:cs="Arial"/>
                <w:szCs w:val="21"/>
              </w:rPr>
              <w:t>复旦大学附属儿科医院感染传染科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:</w:t>
            </w:r>
            <w:r>
              <w:rPr>
                <w:rFonts w:ascii="Arial" w:hAnsi="Arial" w:cs="Arial"/>
                <w:color w:val="000000"/>
                <w:szCs w:val="21"/>
              </w:rPr>
              <w:t>30-11</w:t>
            </w:r>
            <w:r>
              <w:rPr>
                <w:rFonts w:hint="eastAsia" w:ascii="Arial" w:hAnsi="Arial" w:cs="Arial"/>
                <w:color w:val="000000"/>
                <w:szCs w:val="21"/>
              </w:rPr>
              <w:t>:5</w:t>
            </w:r>
            <w:r>
              <w:rPr>
                <w:rFonts w:ascii="Arial" w:hAnsi="Arial" w:cs="Arial"/>
                <w:color w:val="000000"/>
                <w:szCs w:val="21"/>
              </w:rPr>
              <w:t>5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传染病专题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12:00-13: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午餐</w:t>
            </w:r>
            <w:r>
              <w:rPr>
                <w:rFonts w:hint="eastAsia" w:ascii="Arial" w:hAnsi="Arial" w:cs="Arial"/>
                <w:color w:val="000000"/>
                <w:szCs w:val="21"/>
              </w:rPr>
              <w:t>+播放</w:t>
            </w:r>
            <w:r>
              <w:rPr>
                <w:rFonts w:ascii="Arial" w:hAnsi="Arial" w:cs="Arial"/>
                <w:b/>
                <w:szCs w:val="21"/>
              </w:rPr>
              <w:t>暖场PPT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13: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复旦儿科医院儿童肝病新进展研究报告（第二部分）</w:t>
            </w:r>
          </w:p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每人演讲8分钟，讨论2分钟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13: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0-13: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羟基化胆汁酸治疗阿拉杰里综合症预后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刘腾 博士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1"/>
              </w:rPr>
              <w:t>王建设教授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13: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0-13:</w:t>
            </w: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肝移植后淋巴组织增生性疾病的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诊治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李玉川 医生 谢新宝教授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13:</w:t>
            </w: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先天性胆汁酸合成障碍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 xml:space="preserve"> 2 型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基因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致病性研究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赵静 医生</w:t>
            </w:r>
            <w:r>
              <w:rPr>
                <w:rFonts w:hint="eastAsia" w:ascii="Arial" w:hAnsi="Arial" w:cs="Arial"/>
                <w:color w:val="000000"/>
                <w:szCs w:val="21"/>
              </w:rPr>
              <w:t xml:space="preserve">  </w:t>
            </w:r>
            <w:r>
              <w:rPr>
                <w:rFonts w:ascii="Arial" w:hAnsi="Arial" w:cs="Arial"/>
                <w:color w:val="000000"/>
                <w:szCs w:val="21"/>
              </w:rPr>
              <w:t>王建设教授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b/>
                <w:color w:val="000000"/>
                <w:szCs w:val="21"/>
              </w:rPr>
              <w:t>移植专场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ind w:left="-4" w:leftChars="-14" w:hanging="25" w:hangingChars="12"/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儿童肝脏移植进展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史燕军 教授 交通大学附属瑞金医院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14: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肝细胞移植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Sanjay Bansal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  <w:r>
              <w:rPr>
                <w:rFonts w:hint="eastAsia" w:ascii="Arial" w:hAnsi="Arial" w:cs="Arial"/>
                <w:color w:val="000000"/>
                <w:szCs w:val="21"/>
              </w:rPr>
              <w:t>+</w:t>
            </w:r>
            <w:r>
              <w:rPr>
                <w:rFonts w:ascii="Arial" w:hAnsi="Arial" w:cs="Arial"/>
                <w:color w:val="000000"/>
                <w:szCs w:val="21"/>
              </w:rPr>
              <w:t>茶歇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5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0</w:t>
            </w:r>
            <w:r>
              <w:rPr>
                <w:rFonts w:ascii="Arial" w:hAnsi="Arial" w:cs="Arial"/>
                <w:szCs w:val="21"/>
              </w:rPr>
              <w:t>0-1</w:t>
            </w:r>
            <w:r>
              <w:rPr>
                <w:rFonts w:hint="eastAsia" w:ascii="Arial" w:hAnsi="Arial" w:cs="Arial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专题讲座：肝胆管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或肺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微血管数量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异常性疾病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15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00</w:t>
            </w:r>
            <w:r>
              <w:rPr>
                <w:rFonts w:ascii="Arial" w:hAnsi="Arial" w:cs="Arial"/>
                <w:color w:val="000000"/>
                <w:szCs w:val="21"/>
              </w:rPr>
              <w:t>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胆管消失综合征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刘小乖</w:t>
            </w:r>
            <w:r>
              <w:rPr>
                <w:rFonts w:ascii="Arial" w:hAnsi="Arial" w:cs="Arial"/>
                <w:color w:val="000000"/>
                <w:szCs w:val="21"/>
              </w:rPr>
              <w:t xml:space="preserve"> 教授 </w:t>
            </w:r>
            <w:r>
              <w:rPr>
                <w:rFonts w:hint="eastAsia" w:ascii="Arial" w:hAnsi="Arial" w:cs="Arial"/>
                <w:color w:val="000000"/>
                <w:szCs w:val="21"/>
              </w:rPr>
              <w:t>西</w:t>
            </w:r>
            <w:r>
              <w:rPr>
                <w:rFonts w:ascii="Arial" w:hAnsi="Arial" w:cs="Arial"/>
                <w:color w:val="000000"/>
                <w:szCs w:val="21"/>
              </w:rPr>
              <w:t>安市儿童医院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Cs w:val="21"/>
              </w:rPr>
              <w:t>0-16: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肝肺</w:t>
            </w:r>
            <w:r>
              <w:rPr>
                <w:rFonts w:ascii="Arial" w:hAnsi="Arial" w:cs="Arial"/>
                <w:color w:val="000000"/>
                <w:szCs w:val="21"/>
              </w:rPr>
              <w:t>综合征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谢新宝 教授 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16:</w:t>
            </w:r>
            <w:r>
              <w:rPr>
                <w:rFonts w:hint="eastAsia" w:ascii="Arial" w:hAnsi="Arial" w:cs="Arial"/>
                <w:color w:val="000000"/>
                <w:szCs w:val="21"/>
              </w:rPr>
              <w:t>0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0-1</w:t>
            </w:r>
            <w:r>
              <w:rPr>
                <w:rFonts w:hint="eastAsia" w:ascii="Arial" w:hAnsi="Arial" w:cs="Arial"/>
                <w:szCs w:val="21"/>
              </w:rPr>
              <w:t>7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专题讲座：儿童肝病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的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诊断策略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6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4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ind w:left="-4" w:leftChars="-14" w:hanging="25" w:hangingChars="12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hint="eastAsia" w:ascii="Arial" w:hAnsi="Arial" w:cs="Arial"/>
                <w:color w:val="000000"/>
                <w:szCs w:val="21"/>
              </w:rPr>
              <w:t>遗传性</w:t>
            </w:r>
            <w:r>
              <w:rPr>
                <w:rFonts w:ascii="Arial" w:hAnsi="Arial" w:cs="Arial"/>
                <w:color w:val="000000"/>
                <w:szCs w:val="21"/>
              </w:rPr>
              <w:t>肝病的基因诊断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王建设 教授 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1</w:t>
            </w:r>
            <w:r>
              <w:rPr>
                <w:rFonts w:hint="eastAsia" w:ascii="Arial" w:hAnsi="Arial" w:cs="Arial"/>
                <w:szCs w:val="21"/>
              </w:rPr>
              <w:t>6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4</w:t>
            </w:r>
            <w:r>
              <w:rPr>
                <w:rFonts w:ascii="Arial" w:hAnsi="Arial" w:cs="Arial"/>
                <w:szCs w:val="21"/>
              </w:rPr>
              <w:t>0-1</w:t>
            </w:r>
            <w:r>
              <w:rPr>
                <w:rFonts w:hint="eastAsia" w:ascii="Arial" w:hAnsi="Arial" w:cs="Arial"/>
                <w:szCs w:val="21"/>
              </w:rPr>
              <w:t>7</w:t>
            </w:r>
            <w:r>
              <w:rPr>
                <w:rFonts w:ascii="Arial" w:hAnsi="Arial" w:cs="Arial"/>
                <w:szCs w:val="21"/>
              </w:rPr>
              <w:t>:</w:t>
            </w:r>
            <w:r>
              <w:rPr>
                <w:rFonts w:hint="eastAsia" w:ascii="Arial" w:hAnsi="Arial" w:cs="Arial"/>
                <w:szCs w:val="21"/>
              </w:rPr>
              <w:t>1</w:t>
            </w:r>
            <w:r>
              <w:rPr>
                <w:rFonts w:ascii="Arial" w:hAnsi="Arial" w:cs="Arial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ind w:left="-4" w:leftChars="-14" w:hanging="25" w:hangingChars="12"/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《胆道闭锁的</w:t>
            </w:r>
            <w:r>
              <w:rPr>
                <w:rFonts w:hint="eastAsia" w:ascii="Arial" w:hAnsi="Arial" w:cs="Arial"/>
                <w:color w:val="000000"/>
                <w:szCs w:val="21"/>
              </w:rPr>
              <w:t>诊断</w:t>
            </w:r>
            <w:r>
              <w:rPr>
                <w:rFonts w:ascii="Arial" w:hAnsi="Arial" w:cs="Arial"/>
                <w:color w:val="000000"/>
                <w:szCs w:val="21"/>
              </w:rPr>
              <w:t>与治疗循证医学指南》解读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陈功 教授 复旦大学附属儿科医院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szCs w:val="21"/>
              </w:rPr>
              <w:t>0</w:t>
            </w:r>
          </w:p>
        </w:tc>
        <w:tc>
          <w:tcPr>
            <w:tcW w:w="467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Q&amp;A</w:t>
            </w:r>
          </w:p>
        </w:tc>
        <w:tc>
          <w:tcPr>
            <w:tcW w:w="3686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全体人员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70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2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0-1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7</w:t>
            </w:r>
            <w:r>
              <w:rPr>
                <w:rFonts w:ascii="Arial" w:hAnsi="Arial" w:cs="Arial"/>
                <w:b/>
                <w:color w:val="000000"/>
                <w:szCs w:val="21"/>
              </w:rPr>
              <w:t>:</w:t>
            </w:r>
            <w:r>
              <w:rPr>
                <w:rFonts w:hint="eastAsia" w:ascii="Arial" w:hAnsi="Arial" w:cs="Arial"/>
                <w:b/>
                <w:color w:val="000000"/>
                <w:szCs w:val="21"/>
              </w:rPr>
              <w:t>25</w:t>
            </w:r>
          </w:p>
        </w:tc>
        <w:tc>
          <w:tcPr>
            <w:tcW w:w="4678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b/>
                <w:color w:val="000000"/>
                <w:szCs w:val="21"/>
              </w:rPr>
            </w:pPr>
            <w:r>
              <w:rPr>
                <w:rFonts w:ascii="Arial" w:hAnsi="Arial" w:cs="Arial"/>
                <w:b/>
                <w:color w:val="000000"/>
                <w:szCs w:val="21"/>
              </w:rPr>
              <w:t>会议总结</w:t>
            </w:r>
          </w:p>
        </w:tc>
        <w:tc>
          <w:tcPr>
            <w:tcW w:w="3686" w:type="dxa"/>
            <w:tcBorders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/>
          <w:b/>
          <w:sz w:val="24"/>
        </w:rPr>
      </w:pPr>
    </w:p>
    <w:p>
      <w:pPr>
        <w:pStyle w:val="7"/>
        <w:spacing w:line="480" w:lineRule="exact"/>
        <w:jc w:val="both"/>
        <w:rPr>
          <w:rFonts w:ascii="Arial" w:hAnsi="Arial" w:cs="Arial" w:eastAsiaTheme="majorEastAsia"/>
          <w:b/>
          <w:bCs/>
        </w:rPr>
      </w:pPr>
    </w:p>
    <w:p>
      <w:pPr>
        <w:rPr>
          <w:rFonts w:ascii="Arial" w:hAnsi="Arial" w:cs="Arial" w:eastAsiaTheme="majorEastAsia"/>
          <w:b/>
          <w:bCs/>
        </w:rPr>
      </w:pPr>
    </w:p>
    <w:p>
      <w:pPr>
        <w:rPr>
          <w:rFonts w:ascii="Arial" w:hAnsi="Arial" w:cs="Arial" w:eastAsiaTheme="majorEastAsia"/>
          <w:b/>
          <w:bCs/>
        </w:rPr>
      </w:pPr>
    </w:p>
    <w:p>
      <w:pPr>
        <w:pStyle w:val="7"/>
        <w:spacing w:line="480" w:lineRule="exact"/>
        <w:jc w:val="both"/>
        <w:rPr>
          <w:rFonts w:ascii="Arial" w:hAnsi="Arial" w:cs="Arial" w:eastAsiaTheme="majorEastAsia"/>
          <w:b/>
          <w:bCs/>
        </w:rPr>
      </w:pPr>
      <w:r>
        <w:rPr>
          <w:rFonts w:hint="eastAsia" w:ascii="Arial" w:hAnsi="Arial" w:cs="Arial" w:eastAsiaTheme="majorEastAsia"/>
          <w:b/>
          <w:bCs/>
          <w:lang w:eastAsia="zh-CN"/>
        </w:rPr>
        <w:t>七、</w:t>
      </w:r>
      <w:r>
        <w:rPr>
          <w:rFonts w:ascii="Arial" w:hAnsi="Arial" w:cs="Arial" w:eastAsiaTheme="majorEastAsia"/>
          <w:b/>
          <w:bCs/>
        </w:rPr>
        <w:t>支持形式</w:t>
      </w:r>
    </w:p>
    <w:tbl>
      <w:tblPr>
        <w:tblStyle w:val="5"/>
        <w:tblW w:w="9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759"/>
        <w:gridCol w:w="1568"/>
        <w:gridCol w:w="4563"/>
        <w:gridCol w:w="11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64" w:type="dxa"/>
            <w:shd w:val="clear" w:color="auto" w:fill="E6B8B7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  <w:t>合作形式</w:t>
            </w:r>
          </w:p>
        </w:tc>
        <w:tc>
          <w:tcPr>
            <w:tcW w:w="759" w:type="dxa"/>
            <w:shd w:val="clear" w:color="auto" w:fill="E6B8B7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568" w:type="dxa"/>
            <w:shd w:val="clear" w:color="auto" w:fill="E6B8B7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  <w:t>支持金额</w:t>
            </w:r>
          </w:p>
        </w:tc>
        <w:tc>
          <w:tcPr>
            <w:tcW w:w="4563" w:type="dxa"/>
            <w:shd w:val="clear" w:color="auto" w:fill="E6B8B7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  <w:t>享受服务内容</w:t>
            </w:r>
          </w:p>
        </w:tc>
        <w:tc>
          <w:tcPr>
            <w:tcW w:w="1107" w:type="dxa"/>
            <w:shd w:val="clear" w:color="auto" w:fill="E6B8B7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color w:val="000000"/>
                <w:kern w:val="0"/>
                <w:szCs w:val="21"/>
              </w:rPr>
              <w:t>主会场学术专题会-20分钟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 w:eastAsiaTheme="majorEastAsia"/>
                <w:color w:val="000000"/>
                <w:kern w:val="0"/>
                <w:szCs w:val="21"/>
              </w:rPr>
              <w:t>10</w:t>
            </w:r>
            <w:r>
              <w:rPr>
                <w:rFonts w:ascii="Arial" w:hAnsi="Arial" w:cs="Arial" w:eastAsiaTheme="majorEastAsia"/>
                <w:color w:val="000000"/>
                <w:kern w:val="0"/>
                <w:szCs w:val="21"/>
              </w:rPr>
              <w:t>万元/场</w:t>
            </w:r>
          </w:p>
        </w:tc>
        <w:tc>
          <w:tcPr>
            <w:tcW w:w="4563" w:type="dxa"/>
            <w:shd w:val="clear" w:color="auto" w:fill="auto"/>
            <w:vAlign w:val="center"/>
          </w:tcPr>
          <w:p>
            <w:pPr>
              <w:ind w:right="63" w:rightChars="30"/>
              <w:rPr>
                <w:rFonts w:ascii="Arial" w:hAnsi="Arial" w:cs="Arial" w:eastAsiaTheme="majorEastAsia"/>
                <w:szCs w:val="21"/>
              </w:rPr>
            </w:pPr>
            <w:r>
              <w:rPr>
                <w:rFonts w:ascii="Arial" w:hAnsi="Arial" w:cs="Arial" w:eastAsiaTheme="majorEastAsia"/>
                <w:szCs w:val="21"/>
              </w:rPr>
              <w:t>会议免费提供会场，时长20分钟，学术专题会支持单位名称、logo展示，有权推荐专题会主题及演讲者（须征得大会组委会批准），企业负责与学术专题会相关的全部费用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color w:val="000000"/>
                <w:kern w:val="0"/>
                <w:szCs w:val="21"/>
              </w:rPr>
              <w:t>学术交流区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color w:val="000000"/>
                <w:kern w:val="0"/>
                <w:szCs w:val="21"/>
              </w:rPr>
              <w:t>5万元/个</w:t>
            </w:r>
          </w:p>
        </w:tc>
        <w:tc>
          <w:tcPr>
            <w:tcW w:w="4563" w:type="dxa"/>
            <w:shd w:val="clear" w:color="auto" w:fill="auto"/>
            <w:vAlign w:val="center"/>
          </w:tcPr>
          <w:p>
            <w:pPr>
              <w:ind w:right="63" w:rightChars="30"/>
              <w:rPr>
                <w:rFonts w:ascii="Arial" w:hAnsi="Arial" w:cs="Arial" w:eastAsiaTheme="majorEastAsia"/>
                <w:szCs w:val="21"/>
              </w:rPr>
            </w:pPr>
            <w:r>
              <w:rPr>
                <w:rFonts w:ascii="Arial" w:hAnsi="Arial" w:cs="Arial" w:eastAsiaTheme="majorEastAsia"/>
                <w:szCs w:val="21"/>
              </w:rPr>
              <w:t>1. 2m*2m的空地，提供酒店桌子1张，椅子两把。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color w:val="000000"/>
                <w:kern w:val="0"/>
                <w:szCs w:val="21"/>
              </w:rPr>
              <w:t>支持单位LOGO</w:t>
            </w:r>
          </w:p>
        </w:tc>
        <w:tc>
          <w:tcPr>
            <w:tcW w:w="75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  <w:r>
              <w:rPr>
                <w:rFonts w:ascii="Arial" w:hAnsi="Arial" w:cs="Arial" w:eastAsiaTheme="majorEastAsia"/>
                <w:color w:val="000000"/>
                <w:kern w:val="0"/>
                <w:szCs w:val="21"/>
              </w:rPr>
              <w:t>2万元/个/会期</w:t>
            </w:r>
          </w:p>
        </w:tc>
        <w:tc>
          <w:tcPr>
            <w:tcW w:w="4563" w:type="dxa"/>
            <w:shd w:val="clear" w:color="auto" w:fill="auto"/>
            <w:vAlign w:val="center"/>
          </w:tcPr>
          <w:p>
            <w:pPr>
              <w:ind w:right="63" w:rightChars="30"/>
              <w:rPr>
                <w:rFonts w:ascii="Arial" w:hAnsi="Arial" w:cs="Arial" w:eastAsiaTheme="majorEastAsia"/>
                <w:szCs w:val="21"/>
              </w:rPr>
            </w:pPr>
            <w:r>
              <w:rPr>
                <w:rFonts w:ascii="Arial" w:hAnsi="Arial" w:cs="Arial" w:eastAsiaTheme="majorEastAsia"/>
                <w:szCs w:val="21"/>
              </w:rPr>
              <w:t>指定logo显示在报名注册系统的“支持单位”页面（需提供显示的logo和logo旁边的文字）</w:t>
            </w:r>
          </w:p>
        </w:tc>
        <w:tc>
          <w:tcPr>
            <w:tcW w:w="1107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 w:eastAsiaTheme="majorEastAsia"/>
                <w:color w:val="000000"/>
                <w:kern w:val="0"/>
                <w:szCs w:val="21"/>
              </w:rPr>
            </w:pPr>
          </w:p>
        </w:tc>
      </w:tr>
    </w:tbl>
    <w:p>
      <w:pPr>
        <w:pStyle w:val="7"/>
        <w:spacing w:line="480" w:lineRule="exact"/>
        <w:jc w:val="both"/>
        <w:rPr>
          <w:rFonts w:ascii="Arial" w:hAnsi="Arial" w:cs="Arial" w:eastAsiaTheme="majorEastAsia"/>
          <w:b/>
          <w:bCs/>
        </w:rPr>
      </w:pPr>
      <w:r>
        <w:rPr>
          <w:rFonts w:hint="eastAsia" w:ascii="Arial" w:hAnsi="Arial" w:cs="Arial" w:eastAsiaTheme="majorEastAsia"/>
          <w:b/>
          <w:bCs/>
          <w:lang w:eastAsia="zh-CN"/>
        </w:rPr>
        <w:t>八、</w:t>
      </w:r>
      <w:r>
        <w:rPr>
          <w:rFonts w:ascii="Arial" w:hAnsi="Arial" w:cs="Arial" w:eastAsiaTheme="majorEastAsia"/>
          <w:b/>
          <w:bCs/>
        </w:rPr>
        <w:t>参会流程</w:t>
      </w:r>
    </w:p>
    <w:p>
      <w:pPr>
        <w:pStyle w:val="7"/>
        <w:spacing w:line="480" w:lineRule="exact"/>
        <w:ind w:firstLine="480" w:firstLineChars="200"/>
        <w:jc w:val="both"/>
        <w:rPr>
          <w:rFonts w:ascii="Arial" w:hAnsi="Arial" w:cs="Arial" w:eastAsiaTheme="majorEastAsia"/>
        </w:rPr>
      </w:pPr>
      <w:r>
        <w:rPr>
          <w:rFonts w:ascii="Arial" w:hAnsi="Arial" w:cs="Arial" w:eastAsiaTheme="majorEastAsia"/>
        </w:rPr>
        <w:t>参会企业预定项目，须填写“申请表”并在申请截止日期前递交至大会，并于会前将全部费用汇入大会指定账户，具体流程如下：</w:t>
      </w:r>
    </w:p>
    <w:p>
      <w:pPr>
        <w:pStyle w:val="10"/>
        <w:numPr>
          <w:numId w:val="0"/>
        </w:numPr>
        <w:spacing w:line="480" w:lineRule="exact"/>
        <w:ind w:left="360" w:leftChars="0"/>
        <w:rPr>
          <w:rFonts w:hint="eastAsia" w:ascii="Arial" w:hAnsi="Arial" w:cs="Arial" w:eastAsiaTheme="majorEastAsia"/>
          <w:sz w:val="24"/>
          <w:szCs w:val="24"/>
          <w:lang w:eastAsia="zh-CN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1、</w:t>
      </w:r>
      <w:r>
        <w:rPr>
          <w:rFonts w:ascii="Arial" w:hAnsi="Arial" w:cs="Arial" w:eastAsiaTheme="majorEastAsia"/>
          <w:sz w:val="24"/>
          <w:szCs w:val="24"/>
        </w:rPr>
        <w:t>与项目负责人沟通，确认合作内容及金额</w:t>
      </w:r>
      <w:r>
        <w:rPr>
          <w:rFonts w:hint="eastAsia" w:ascii="Arial" w:hAnsi="Arial" w:cs="Arial" w:eastAsiaTheme="majorEastAsia"/>
          <w:sz w:val="24"/>
          <w:szCs w:val="24"/>
          <w:lang w:eastAsia="zh-CN"/>
        </w:rPr>
        <w:t>；</w:t>
      </w:r>
    </w:p>
    <w:p>
      <w:pPr>
        <w:pStyle w:val="10"/>
        <w:numPr>
          <w:numId w:val="0"/>
        </w:numPr>
        <w:spacing w:line="480" w:lineRule="exact"/>
        <w:ind w:left="360" w:leftChars="0"/>
        <w:rPr>
          <w:rFonts w:hint="eastAsia" w:ascii="Arial" w:hAnsi="Arial" w:cs="Arial" w:eastAsiaTheme="majorEastAsia"/>
          <w:sz w:val="24"/>
          <w:szCs w:val="24"/>
          <w:lang w:eastAsia="zh-CN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2、</w:t>
      </w:r>
      <w:r>
        <w:rPr>
          <w:rFonts w:ascii="Arial" w:hAnsi="Arial" w:cs="Arial" w:eastAsiaTheme="majorEastAsia"/>
          <w:sz w:val="24"/>
          <w:szCs w:val="24"/>
        </w:rPr>
        <w:t>确定参与学术支持项目</w:t>
      </w:r>
      <w:r>
        <w:rPr>
          <w:rFonts w:hint="eastAsia" w:ascii="Arial" w:hAnsi="Arial" w:cs="Arial" w:eastAsiaTheme="majorEastAsia"/>
          <w:sz w:val="24"/>
          <w:szCs w:val="24"/>
          <w:lang w:eastAsia="zh-CN"/>
        </w:rPr>
        <w:t>；</w:t>
      </w:r>
    </w:p>
    <w:p>
      <w:pPr>
        <w:pStyle w:val="10"/>
        <w:numPr>
          <w:numId w:val="0"/>
        </w:numPr>
        <w:spacing w:line="480" w:lineRule="exact"/>
        <w:ind w:left="360" w:leftChars="0"/>
        <w:rPr>
          <w:rFonts w:hint="eastAsia" w:ascii="Arial" w:hAnsi="Arial" w:cs="Arial" w:eastAsiaTheme="majorEastAsia"/>
          <w:sz w:val="24"/>
          <w:szCs w:val="24"/>
          <w:lang w:eastAsia="zh-CN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3、</w:t>
      </w:r>
      <w:r>
        <w:rPr>
          <w:rFonts w:ascii="Arial" w:hAnsi="Arial" w:cs="Arial" w:eastAsiaTheme="majorEastAsia"/>
          <w:sz w:val="24"/>
          <w:szCs w:val="24"/>
        </w:rPr>
        <w:t>签订支持协议</w:t>
      </w:r>
      <w:r>
        <w:rPr>
          <w:rFonts w:hint="eastAsia" w:ascii="Arial" w:hAnsi="Arial" w:cs="Arial" w:eastAsiaTheme="majorEastAsia"/>
          <w:sz w:val="24"/>
          <w:szCs w:val="24"/>
          <w:lang w:eastAsia="zh-CN"/>
        </w:rPr>
        <w:t>；</w:t>
      </w:r>
    </w:p>
    <w:p>
      <w:pPr>
        <w:pStyle w:val="10"/>
        <w:numPr>
          <w:numId w:val="0"/>
        </w:numPr>
        <w:spacing w:line="480" w:lineRule="exact"/>
        <w:ind w:left="360" w:leftChars="0"/>
        <w:rPr>
          <w:rFonts w:hint="eastAsia" w:ascii="Arial" w:hAnsi="Arial" w:cs="Arial" w:eastAsiaTheme="majorEastAsia"/>
          <w:sz w:val="24"/>
          <w:szCs w:val="24"/>
          <w:lang w:eastAsia="zh-CN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4、</w:t>
      </w:r>
      <w:r>
        <w:rPr>
          <w:rFonts w:ascii="Arial" w:hAnsi="Arial" w:cs="Arial" w:eastAsiaTheme="majorEastAsia"/>
          <w:sz w:val="24"/>
          <w:szCs w:val="24"/>
        </w:rPr>
        <w:t>付款</w:t>
      </w:r>
      <w:r>
        <w:rPr>
          <w:rFonts w:hint="eastAsia" w:ascii="Arial" w:hAnsi="Arial" w:cs="Arial" w:eastAsiaTheme="majorEastAsia"/>
          <w:sz w:val="24"/>
          <w:szCs w:val="24"/>
          <w:lang w:eastAsia="zh-CN"/>
        </w:rPr>
        <w:t>；</w:t>
      </w:r>
    </w:p>
    <w:p>
      <w:pPr>
        <w:pStyle w:val="10"/>
        <w:numPr>
          <w:numId w:val="0"/>
        </w:numPr>
        <w:spacing w:line="480" w:lineRule="exact"/>
        <w:ind w:left="360" w:leftChars="0"/>
        <w:rPr>
          <w:rFonts w:hint="eastAsia" w:ascii="Arial" w:hAnsi="Arial" w:cs="Arial" w:eastAsiaTheme="majorEastAsia"/>
          <w:sz w:val="24"/>
          <w:szCs w:val="24"/>
          <w:lang w:eastAsia="zh-CN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5、</w:t>
      </w:r>
      <w:r>
        <w:rPr>
          <w:rFonts w:ascii="Arial" w:hAnsi="Arial" w:cs="Arial" w:eastAsiaTheme="majorEastAsia"/>
          <w:sz w:val="24"/>
          <w:szCs w:val="24"/>
        </w:rPr>
        <w:t>发放学术支持单位会议通知、确认函</w:t>
      </w:r>
      <w:r>
        <w:rPr>
          <w:rFonts w:hint="eastAsia" w:ascii="Arial" w:hAnsi="Arial" w:cs="Arial" w:eastAsiaTheme="majorEastAsia"/>
          <w:sz w:val="24"/>
          <w:szCs w:val="24"/>
          <w:lang w:eastAsia="zh-CN"/>
        </w:rPr>
        <w:t>。</w:t>
      </w:r>
    </w:p>
    <w:p>
      <w:pPr>
        <w:pStyle w:val="7"/>
        <w:spacing w:line="480" w:lineRule="exact"/>
        <w:jc w:val="both"/>
        <w:rPr>
          <w:rFonts w:ascii="Arial" w:hAnsi="Arial" w:cs="Arial" w:eastAsiaTheme="majorEastAsia"/>
          <w:b/>
          <w:bCs/>
        </w:rPr>
      </w:pPr>
      <w:r>
        <w:rPr>
          <w:rFonts w:hint="eastAsia" w:ascii="Arial" w:hAnsi="Arial" w:cs="Arial" w:eastAsiaTheme="majorEastAsia"/>
          <w:b/>
          <w:bCs/>
          <w:lang w:eastAsia="zh-CN"/>
        </w:rPr>
        <w:t>九、</w:t>
      </w:r>
      <w:r>
        <w:rPr>
          <w:rFonts w:ascii="Arial" w:hAnsi="Arial" w:cs="Arial" w:eastAsiaTheme="majorEastAsia"/>
          <w:b/>
          <w:bCs/>
        </w:rPr>
        <w:t>汇款信息</w:t>
      </w:r>
    </w:p>
    <w:p>
      <w:pPr>
        <w:spacing w:line="480" w:lineRule="exact"/>
        <w:ind w:firstLine="480" w:firstLineChars="200"/>
        <w:rPr>
          <w:rFonts w:ascii="Arial" w:hAnsi="Arial" w:cs="Arial" w:eastAsiaTheme="majorEastAsia"/>
          <w:sz w:val="24"/>
          <w:szCs w:val="24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6、</w:t>
      </w:r>
      <w:r>
        <w:rPr>
          <w:rFonts w:hint="eastAsia" w:ascii="Arial" w:hAnsi="Arial" w:cs="Arial" w:eastAsiaTheme="majorEastAsia"/>
          <w:sz w:val="24"/>
          <w:szCs w:val="24"/>
        </w:rPr>
        <w:t>户</w:t>
      </w: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 xml:space="preserve">  </w:t>
      </w:r>
      <w:r>
        <w:rPr>
          <w:rFonts w:hint="eastAsia" w:ascii="Arial" w:hAnsi="Arial" w:cs="Arial" w:eastAsiaTheme="majorEastAsia"/>
          <w:sz w:val="24"/>
          <w:szCs w:val="24"/>
        </w:rPr>
        <w:t>名：中关村精准医学基金会</w:t>
      </w:r>
    </w:p>
    <w:p>
      <w:pPr>
        <w:spacing w:line="480" w:lineRule="exact"/>
        <w:ind w:firstLine="480" w:firstLineChars="200"/>
        <w:rPr>
          <w:rFonts w:ascii="Arial" w:hAnsi="Arial" w:cs="Arial" w:eastAsiaTheme="majorEastAsia"/>
          <w:sz w:val="24"/>
          <w:szCs w:val="24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7、</w:t>
      </w:r>
      <w:r>
        <w:rPr>
          <w:rFonts w:hint="eastAsia" w:ascii="Arial" w:hAnsi="Arial" w:cs="Arial" w:eastAsiaTheme="majorEastAsia"/>
          <w:sz w:val="24"/>
          <w:szCs w:val="24"/>
        </w:rPr>
        <w:t>开户行：农业银行北京航天桥支行</w:t>
      </w:r>
    </w:p>
    <w:p>
      <w:pPr>
        <w:spacing w:line="480" w:lineRule="exact"/>
        <w:ind w:firstLine="480" w:firstLineChars="200"/>
        <w:rPr>
          <w:rFonts w:ascii="Arial" w:hAnsi="Arial" w:cs="Arial" w:eastAsiaTheme="majorEastAsia"/>
          <w:sz w:val="24"/>
          <w:szCs w:val="24"/>
        </w:rPr>
      </w:pP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>8、</w:t>
      </w:r>
      <w:r>
        <w:rPr>
          <w:rFonts w:ascii="Arial" w:hAnsi="Arial" w:cs="Arial" w:eastAsiaTheme="majorEastAsia"/>
          <w:sz w:val="24"/>
          <w:szCs w:val="24"/>
        </w:rPr>
        <w:t>银行账号：11211201040001009</w:t>
      </w:r>
    </w:p>
    <w:p>
      <w:pPr>
        <w:spacing w:line="480" w:lineRule="exact"/>
        <w:ind w:firstLine="960" w:firstLineChars="400"/>
        <w:rPr>
          <w:rFonts w:ascii="Arial" w:hAnsi="Arial" w:cs="Arial" w:eastAsiaTheme="majorEastAsia"/>
          <w:sz w:val="24"/>
          <w:szCs w:val="24"/>
        </w:rPr>
      </w:pPr>
      <w:r>
        <w:rPr>
          <w:rFonts w:ascii="Arial" w:hAnsi="Arial" w:cs="Arial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汇款时注明</w:t>
      </w:r>
      <w:r>
        <w:rPr>
          <w:rFonts w:hint="eastAsia" w:ascii="Arial" w:hAnsi="Arial" w:cs="Arial" w:eastAsiaTheme="maj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Arial" w:hAnsi="Arial" w:cs="Arial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肝病与感染病论坛</w:t>
      </w:r>
      <w:r>
        <w:rPr>
          <w:rFonts w:ascii="Arial" w:hAnsi="Arial" w:cs="Arial" w:eastAsiaTheme="maj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7"/>
        <w:spacing w:line="480" w:lineRule="exact"/>
        <w:jc w:val="both"/>
        <w:rPr>
          <w:rFonts w:ascii="Arial" w:hAnsi="Arial" w:cs="Arial" w:eastAsiaTheme="majorEastAsia"/>
          <w:b/>
          <w:bCs/>
        </w:rPr>
      </w:pPr>
      <w:r>
        <w:rPr>
          <w:rFonts w:hint="eastAsia" w:ascii="Arial" w:hAnsi="Arial" w:cs="Arial" w:eastAsiaTheme="majorEastAsia"/>
          <w:b/>
          <w:bCs/>
          <w:lang w:eastAsia="zh-CN"/>
        </w:rPr>
        <w:t>十</w:t>
      </w:r>
      <w:r>
        <w:rPr>
          <w:rFonts w:ascii="Arial" w:hAnsi="Arial" w:cs="Arial" w:eastAsiaTheme="majorEastAsia"/>
          <w:b/>
          <w:bCs/>
        </w:rPr>
        <w:t>、</w:t>
      </w:r>
      <w:r>
        <w:rPr>
          <w:rFonts w:hint="eastAsia" w:ascii="Arial" w:hAnsi="Arial" w:cs="Arial" w:eastAsiaTheme="majorEastAsia"/>
          <w:b/>
          <w:bCs/>
        </w:rPr>
        <w:t>联络邮箱</w:t>
      </w:r>
    </w:p>
    <w:p>
      <w:pPr>
        <w:spacing w:line="480" w:lineRule="exact"/>
        <w:ind w:firstLine="480" w:firstLineChars="200"/>
        <w:rPr>
          <w:rFonts w:ascii="Arial" w:hAnsi="Arial" w:cs="Arial" w:eastAsiaTheme="majorEastAsia"/>
          <w:sz w:val="24"/>
          <w:szCs w:val="24"/>
        </w:rPr>
      </w:pPr>
      <w:r>
        <w:rPr>
          <w:rFonts w:hint="eastAsia" w:ascii="Arial" w:hAnsi="Arial" w:cs="Arial" w:eastAsiaTheme="majorEastAsia"/>
          <w:sz w:val="24"/>
          <w:szCs w:val="24"/>
        </w:rPr>
        <w:t>联系人：马老师</w:t>
      </w:r>
    </w:p>
    <w:p>
      <w:pPr>
        <w:spacing w:line="480" w:lineRule="exact"/>
        <w:ind w:firstLine="480" w:firstLineChars="200"/>
        <w:rPr>
          <w:rFonts w:ascii="Arial" w:hAnsi="Arial" w:cs="Arial" w:eastAsiaTheme="majorEastAsia"/>
          <w:sz w:val="24"/>
          <w:szCs w:val="24"/>
        </w:rPr>
      </w:pPr>
      <w:r>
        <w:rPr>
          <w:rFonts w:hint="eastAsia" w:ascii="Arial" w:hAnsi="Arial" w:cs="Arial" w:eastAsiaTheme="majorEastAsia"/>
          <w:sz w:val="24"/>
          <w:szCs w:val="24"/>
        </w:rPr>
        <w:t>电话：13901013610</w:t>
      </w:r>
    </w:p>
    <w:p>
      <w:pPr>
        <w:spacing w:line="480" w:lineRule="exact"/>
        <w:jc w:val="right"/>
        <w:rPr>
          <w:rFonts w:ascii="Arial" w:hAnsi="Arial" w:cs="Arial" w:eastAsiaTheme="majorEastAsia"/>
          <w:sz w:val="24"/>
          <w:szCs w:val="24"/>
        </w:rPr>
      </w:pPr>
    </w:p>
    <w:p>
      <w:pPr>
        <w:spacing w:line="480" w:lineRule="exact"/>
        <w:jc w:val="right"/>
        <w:rPr>
          <w:rFonts w:ascii="Arial" w:hAnsi="Arial" w:cs="Arial" w:eastAsiaTheme="majorEastAsia"/>
          <w:sz w:val="24"/>
          <w:szCs w:val="24"/>
        </w:rPr>
      </w:pPr>
      <w:r>
        <w:rPr>
          <w:rFonts w:hint="eastAsia" w:ascii="Arial" w:hAnsi="Arial" w:cs="Arial" w:eastAsiaTheme="majorEastAsia"/>
          <w:sz w:val="24"/>
          <w:szCs w:val="24"/>
        </w:rPr>
        <w:t>中关村精准医学基金会</w:t>
      </w:r>
    </w:p>
    <w:p>
      <w:pPr>
        <w:spacing w:line="480" w:lineRule="exact"/>
        <w:jc w:val="left"/>
        <w:rPr>
          <w:rFonts w:ascii="Arial" w:hAnsi="Arial" w:cs="Arial" w:eastAsiaTheme="majorEastAsia"/>
          <w:sz w:val="24"/>
          <w:szCs w:val="24"/>
        </w:rPr>
      </w:pPr>
      <w:r>
        <w:rPr>
          <w:rFonts w:ascii="Arial" w:hAnsi="Arial" w:cs="Arial" w:eastAsiaTheme="majorEastAsia"/>
          <w:sz w:val="24"/>
          <w:szCs w:val="24"/>
        </w:rPr>
        <w:t xml:space="preserve">                                               </w:t>
      </w:r>
      <w:r>
        <w:rPr>
          <w:rFonts w:hint="eastAsia" w:ascii="Arial" w:hAnsi="Arial" w:cs="Arial" w:eastAsiaTheme="majorEastAsia"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 w:eastAsiaTheme="majorEastAsia"/>
          <w:sz w:val="24"/>
          <w:szCs w:val="24"/>
        </w:rPr>
        <w:t xml:space="preserve"> </w:t>
      </w:r>
      <w:r>
        <w:rPr>
          <w:rFonts w:hint="eastAsia" w:ascii="Arial" w:hAnsi="Arial" w:cs="Arial" w:eastAsiaTheme="majorEastAsia"/>
          <w:sz w:val="24"/>
          <w:szCs w:val="24"/>
          <w:lang w:eastAsia="zh-CN"/>
        </w:rPr>
        <w:t>二〇二三年四月十三日</w:t>
      </w:r>
    </w:p>
    <w:p>
      <w:pPr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spacing w:line="480" w:lineRule="exact"/>
        <w:rPr>
          <w:rFonts w:hint="eastAsia"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52F607F"/>
    <w:rsid w:val="12A83E03"/>
    <w:rsid w:val="2C9034E6"/>
    <w:rsid w:val="45E32481"/>
    <w:rsid w:val="4D52686A"/>
    <w:rsid w:val="552F607F"/>
    <w:rsid w:val="62854B94"/>
    <w:rsid w:val="62A0552A"/>
    <w:rsid w:val="685F19E3"/>
    <w:rsid w:val="6EC10D02"/>
    <w:rsid w:val="733A5527"/>
    <w:rsid w:val="7B97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name="header"/>
    <w:lsdException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Pa0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微软雅黑" w:eastAsia="微软雅黑"/>
      <w:kern w:val="0"/>
      <w:sz w:val="24"/>
      <w:szCs w:val="24"/>
    </w:rPr>
  </w:style>
  <w:style w:type="character" w:customStyle="1" w:styleId="8">
    <w:name w:val="transsent"/>
    <w:basedOn w:val="6"/>
    <w:qFormat/>
    <w:uiPriority w:val="0"/>
  </w:style>
  <w:style w:type="paragraph" w:customStyle="1" w:styleId="9">
    <w:name w:val="_tg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133</Characters>
  <Lines>0</Lines>
  <Paragraphs>0</Paragraphs>
  <TotalTime>4</TotalTime>
  <ScaleCrop>false</ScaleCrop>
  <LinksUpToDate>false</LinksUpToDate>
  <CharactersWithSpaces>144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2023-04-13T07:48:00Z</dcterms:created>
  <dc:creator>农夫山前必有田</dc:creator>
  <cp:lastModifiedBy>农夫山前必有田</cp:lastModifiedBy>
  <dcterms:modified xsi:type="dcterms:W3CDTF">2023-04-13T07:57:21Z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82EDA76F6DC947C8AEEB516AE967761C</vt:lpwstr>
  </property>
</Properties>
</file>